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78812837" w:displacedByCustomXml="next"/>
    <w:bookmarkEnd w:id="0" w:displacedByCustomXml="next"/>
    <w:sdt>
      <w:sdtPr>
        <w:rPr>
          <w:rFonts w:eastAsia="Times New Roman" w:hAnsi="Times New Roman" w:cs="Times New Roman"/>
          <w:sz w:val="2"/>
          <w:szCs w:val="2"/>
        </w:rPr>
        <w:id w:val="-1893187445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p w14:paraId="742F8F99" w14:textId="77777777" w:rsidR="00835428" w:rsidRDefault="00835428">
          <w:pPr>
            <w:pStyle w:val="Bezodstpw"/>
            <w:rPr>
              <w:sz w:val="2"/>
            </w:rPr>
          </w:pPr>
        </w:p>
        <w:p w14:paraId="5FA4DB2A" w14:textId="30942500" w:rsidR="00835428" w:rsidRDefault="00CD325D" w:rsidP="4A2E55E7">
          <w:pPr>
            <w:rPr>
              <w:rFonts w:eastAsiaTheme="majorEastAsia" w:hAnsiTheme="minorHAnsi" w:cstheme="majorBidi"/>
              <w:b/>
              <w:bCs/>
              <w:smallCaps/>
              <w:color w:val="2F5496" w:themeColor="accent1" w:themeShade="BF"/>
              <w:sz w:val="32"/>
              <w:szCs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95E5E02" wp14:editId="15D85E42">
                    <wp:simplePos x="0" y="0"/>
                    <wp:positionH relativeFrom="page">
                      <wp:posOffset>882595</wp:posOffset>
                    </wp:positionH>
                    <wp:positionV relativeFrom="margin">
                      <wp:posOffset>1054128</wp:posOffset>
                    </wp:positionV>
                    <wp:extent cx="5810250" cy="2838615"/>
                    <wp:effectExtent l="0" t="0" r="0" b="0"/>
                    <wp:wrapNone/>
                    <wp:docPr id="62" name="Pole tekstowe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10250" cy="28386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inorHAnsi"/>
                                    <w:b/>
                                    <w:caps/>
                                    <w:color w:val="2F5496" w:themeColor="accent1" w:themeShade="BF"/>
                                    <w:sz w:val="64"/>
                                    <w:szCs w:val="64"/>
                                  </w:rPr>
                                  <w:alias w:val="Tytuł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14:paraId="67C98EF4" w14:textId="2C255D3A" w:rsidR="005265AA" w:rsidRPr="005C5BC3" w:rsidRDefault="005265AA">
                                    <w:pPr>
                                      <w:pStyle w:val="Bezodstpw"/>
                                      <w:rPr>
                                        <w:rFonts w:eastAsiaTheme="majorEastAsia" w:cstheme="minorHAnsi"/>
                                        <w:b/>
                                        <w:caps/>
                                        <w:color w:val="2F5496" w:themeColor="accent1" w:themeShade="BF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eastAsiaTheme="majorEastAsia" w:cstheme="minorHAnsi"/>
                                        <w:b/>
                                        <w:caps/>
                                        <w:color w:val="2F5496" w:themeColor="accent1" w:themeShade="BF"/>
                                        <w:sz w:val="64"/>
                                        <w:szCs w:val="64"/>
                                      </w:rPr>
                                      <w:t>ROCZNY RAPORT</w:t>
                                    </w:r>
                                  </w:p>
                                </w:sdtContent>
                              </w:sdt>
                              <w:p w14:paraId="3A7E25F2" w14:textId="4F15B97A" w:rsidR="005265AA" w:rsidRDefault="00000000" w:rsidP="00BE434C">
                                <w:pPr>
                                  <w:pStyle w:val="Bezodstpw"/>
                                  <w:spacing w:before="120"/>
                                  <w:rPr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Podtytuł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5265AA">
                                      <w:rPr>
                                        <w:caps/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dotyczącY</w:t>
                                    </w:r>
                                    <w:r w:rsidR="005265AA" w:rsidRPr="00BE434C">
                                      <w:rPr>
                                        <w:caps/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 xml:space="preserve"> jakości kształcenia na kierunkach</w:t>
                                    </w:r>
                                    <w:r w:rsidR="005265AA">
                                      <w:rPr>
                                        <w:caps/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="005265AA" w:rsidRPr="00BE434C">
                                      <w:rPr>
                                        <w:caps/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przyporządkowanych do danej dyscypliny</w:t>
                                    </w:r>
                                  </w:sdtContent>
                                </w:sdt>
                                <w:r w:rsidR="005265AA" w:rsidRPr="00413609">
                                  <w:rPr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14:paraId="14827FB2" w14:textId="01D16729" w:rsidR="005265AA" w:rsidRDefault="005265AA" w:rsidP="00413609">
                                <w:pPr>
                                  <w:pStyle w:val="Bezodstpw"/>
                                  <w:spacing w:before="120"/>
                                  <w:rPr>
                                    <w:b/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Dyscyplina naukowa</w:t>
                                </w:r>
                                <w:r w:rsidR="00CD325D">
                                  <w:rPr>
                                    <w:b/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="00461099">
                                  <w:rPr>
                                    <w:b/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Nauki socjologiczne</w:t>
                                </w:r>
                              </w:p>
                              <w:p w14:paraId="3D543554" w14:textId="1A187D4B" w:rsidR="005265AA" w:rsidRDefault="005265AA" w:rsidP="00413609">
                                <w:pPr>
                                  <w:pStyle w:val="Bezodstpw"/>
                                  <w:spacing w:before="120"/>
                                  <w:rPr>
                                    <w:b/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Kierunki przypisane do dyscypliny:</w:t>
                                </w:r>
                              </w:p>
                              <w:p w14:paraId="6D078485" w14:textId="5F51D015" w:rsidR="005265AA" w:rsidRDefault="00461099" w:rsidP="007C5209">
                                <w:pPr>
                                  <w:pStyle w:val="Bezodstpw"/>
                                  <w:numPr>
                                    <w:ilvl w:val="0"/>
                                    <w:numId w:val="16"/>
                                  </w:numPr>
                                  <w:spacing w:before="120"/>
                                  <w:rPr>
                                    <w:b/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Informatyka Społeczna</w:t>
                                </w:r>
                              </w:p>
                              <w:p w14:paraId="4132569F" w14:textId="4FE65D90" w:rsidR="00461099" w:rsidRDefault="00461099" w:rsidP="007C5209">
                                <w:pPr>
                                  <w:pStyle w:val="Bezodstpw"/>
                                  <w:numPr>
                                    <w:ilvl w:val="0"/>
                                    <w:numId w:val="16"/>
                                  </w:numPr>
                                  <w:spacing w:before="120"/>
                                  <w:rPr>
                                    <w:b/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Socjologia</w:t>
                                </w:r>
                              </w:p>
                              <w:p w14:paraId="03AFE555" w14:textId="5A5C35F2" w:rsidR="005265AA" w:rsidRPr="007C5209" w:rsidRDefault="005265AA" w:rsidP="00CD325D">
                                <w:pPr>
                                  <w:pStyle w:val="Bezodstpw"/>
                                  <w:spacing w:before="120"/>
                                  <w:ind w:left="360"/>
                                  <w:rPr>
                                    <w:b/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3757494" w14:textId="77777777" w:rsidR="005265AA" w:rsidRPr="00413609" w:rsidRDefault="005265AA" w:rsidP="00413609">
                                <w:pPr>
                                  <w:pStyle w:val="Bezodstpw"/>
                                  <w:spacing w:before="120"/>
                                  <w:rPr>
                                    <w:b/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5E5E02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62" o:spid="_x0000_s1026" type="#_x0000_t202" style="position:absolute;margin-left:69.5pt;margin-top:83pt;width:457.5pt;height:22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" filled="f" stroked="f" strokeweight=".5pt">
                    <v:textbox>
                      <w:txbxContent>
                        <w:sdt>
                          <w:sdtPr>
                            <w:rPr>
                              <w:rFonts w:eastAsiaTheme="majorEastAsia" w:cstheme="minorHAnsi"/>
                              <w:b/>
                              <w:caps/>
                              <w:color w:val="2F5496" w:themeColor="accent1" w:themeShade="BF"/>
                              <w:sz w:val="64"/>
                              <w:szCs w:val="64"/>
                            </w:rPr>
                            <w:alias w:val="Tytuł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14:paraId="67C98EF4" w14:textId="2C255D3A" w:rsidR="005265AA" w:rsidRPr="005C5BC3" w:rsidRDefault="005265AA">
                              <w:pPr>
                                <w:pStyle w:val="Bezodstpw"/>
                                <w:rPr>
                                  <w:rFonts w:eastAsiaTheme="majorEastAsia" w:cstheme="minorHAnsi"/>
                                  <w:b/>
                                  <w:caps/>
                                  <w:color w:val="2F5496" w:themeColor="accent1" w:themeShade="BF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b/>
                                  <w:caps/>
                                  <w:color w:val="2F5496" w:themeColor="accent1" w:themeShade="BF"/>
                                  <w:sz w:val="64"/>
                                  <w:szCs w:val="64"/>
                                </w:rPr>
                                <w:t>ROCZNY RAPORT</w:t>
                              </w:r>
                            </w:p>
                          </w:sdtContent>
                        </w:sdt>
                        <w:p w14:paraId="3A7E25F2" w14:textId="4F15B97A" w:rsidR="005265AA" w:rsidRDefault="00000000" w:rsidP="00BE434C">
                          <w:pPr>
                            <w:pStyle w:val="Bezodstpw"/>
                            <w:spacing w:before="120"/>
                            <w:rPr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36"/>
                                <w:szCs w:val="36"/>
                              </w:rPr>
                              <w:alias w:val="Podtytuł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5265AA">
                                <w:rPr>
                                  <w:caps/>
                                  <w:color w:val="4472C4" w:themeColor="accent1"/>
                                  <w:sz w:val="36"/>
                                  <w:szCs w:val="36"/>
                                </w:rPr>
                                <w:t>dotyczącY</w:t>
                              </w:r>
                              <w:r w:rsidR="005265AA" w:rsidRPr="00BE434C">
                                <w:rPr>
                                  <w:caps/>
                                  <w:color w:val="4472C4" w:themeColor="accent1"/>
                                  <w:sz w:val="36"/>
                                  <w:szCs w:val="36"/>
                                </w:rPr>
                                <w:t xml:space="preserve"> jakości kształcenia na kierunkach</w:t>
                              </w:r>
                              <w:r w:rsidR="005265AA">
                                <w:rPr>
                                  <w:caps/>
                                  <w:color w:val="4472C4" w:themeColor="accent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5265AA" w:rsidRPr="00BE434C">
                                <w:rPr>
                                  <w:caps/>
                                  <w:color w:val="4472C4" w:themeColor="accent1"/>
                                  <w:sz w:val="36"/>
                                  <w:szCs w:val="36"/>
                                </w:rPr>
                                <w:t>przyporządkowanych do danej dyscypliny</w:t>
                              </w:r>
                            </w:sdtContent>
                          </w:sdt>
                          <w:r w:rsidR="005265AA" w:rsidRPr="00413609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4827FB2" w14:textId="01D16729" w:rsidR="005265AA" w:rsidRDefault="005265AA" w:rsidP="00413609">
                          <w:pPr>
                            <w:pStyle w:val="Bezodstpw"/>
                            <w:spacing w:before="120"/>
                            <w:rPr>
                              <w:b/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4472C4" w:themeColor="accent1"/>
                              <w:sz w:val="36"/>
                              <w:szCs w:val="36"/>
                            </w:rPr>
                            <w:t>Dyscyplina naukowa</w:t>
                          </w:r>
                          <w:r w:rsidR="00CD325D">
                            <w:rPr>
                              <w:b/>
                              <w:color w:val="4472C4" w:themeColor="accent1"/>
                              <w:sz w:val="36"/>
                              <w:szCs w:val="36"/>
                            </w:rPr>
                            <w:t xml:space="preserve"> </w:t>
                          </w:r>
                          <w:r w:rsidR="00461099">
                            <w:rPr>
                              <w:b/>
                              <w:color w:val="4472C4" w:themeColor="accent1"/>
                              <w:sz w:val="36"/>
                              <w:szCs w:val="36"/>
                            </w:rPr>
                            <w:t>Nauki socjologiczne</w:t>
                          </w:r>
                        </w:p>
                        <w:p w14:paraId="3D543554" w14:textId="1A187D4B" w:rsidR="005265AA" w:rsidRDefault="005265AA" w:rsidP="00413609">
                          <w:pPr>
                            <w:pStyle w:val="Bezodstpw"/>
                            <w:spacing w:before="120"/>
                            <w:rPr>
                              <w:b/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4472C4" w:themeColor="accent1"/>
                              <w:sz w:val="36"/>
                              <w:szCs w:val="36"/>
                            </w:rPr>
                            <w:t>Kierunki przypisane do dyscypliny:</w:t>
                          </w:r>
                        </w:p>
                        <w:p w14:paraId="6D078485" w14:textId="5F51D015" w:rsidR="005265AA" w:rsidRDefault="00461099" w:rsidP="007C5209">
                          <w:pPr>
                            <w:pStyle w:val="Bezodstpw"/>
                            <w:numPr>
                              <w:ilvl w:val="0"/>
                              <w:numId w:val="16"/>
                            </w:numPr>
                            <w:spacing w:before="120"/>
                            <w:rPr>
                              <w:b/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4472C4" w:themeColor="accent1"/>
                              <w:sz w:val="28"/>
                              <w:szCs w:val="28"/>
                            </w:rPr>
                            <w:t>Informatyka Społeczna</w:t>
                          </w:r>
                        </w:p>
                        <w:p w14:paraId="4132569F" w14:textId="4FE65D90" w:rsidR="00461099" w:rsidRDefault="00461099" w:rsidP="007C5209">
                          <w:pPr>
                            <w:pStyle w:val="Bezodstpw"/>
                            <w:numPr>
                              <w:ilvl w:val="0"/>
                              <w:numId w:val="16"/>
                            </w:numPr>
                            <w:spacing w:before="120"/>
                            <w:rPr>
                              <w:b/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4472C4" w:themeColor="accent1"/>
                              <w:sz w:val="28"/>
                              <w:szCs w:val="28"/>
                            </w:rPr>
                            <w:t>Socjologia</w:t>
                          </w:r>
                        </w:p>
                        <w:p w14:paraId="03AFE555" w14:textId="5A5C35F2" w:rsidR="005265AA" w:rsidRPr="007C5209" w:rsidRDefault="005265AA" w:rsidP="00CD325D">
                          <w:pPr>
                            <w:pStyle w:val="Bezodstpw"/>
                            <w:spacing w:before="120"/>
                            <w:ind w:left="360"/>
                            <w:rPr>
                              <w:b/>
                              <w:color w:val="4472C4" w:themeColor="accent1"/>
                              <w:sz w:val="28"/>
                              <w:szCs w:val="28"/>
                            </w:rPr>
                          </w:pPr>
                        </w:p>
                        <w:p w14:paraId="53757494" w14:textId="77777777" w:rsidR="005265AA" w:rsidRPr="00413609" w:rsidRDefault="005265AA" w:rsidP="00413609">
                          <w:pPr>
                            <w:pStyle w:val="Bezodstpw"/>
                            <w:spacing w:before="120"/>
                            <w:rPr>
                              <w:b/>
                              <w:color w:val="4472C4" w:themeColor="accent1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7C520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2F2AD4DC" wp14:editId="21DC1CAA">
                    <wp:simplePos x="0" y="0"/>
                    <wp:positionH relativeFrom="margin">
                      <wp:posOffset>121285</wp:posOffset>
                    </wp:positionH>
                    <wp:positionV relativeFrom="paragraph">
                      <wp:posOffset>5490210</wp:posOffset>
                    </wp:positionV>
                    <wp:extent cx="4846320" cy="2514600"/>
                    <wp:effectExtent l="0" t="0" r="0" b="0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46320" cy="2514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933731" w14:textId="77777777" w:rsidR="005265AA" w:rsidRPr="007C5209" w:rsidRDefault="005265AA">
                                <w:pPr>
                                  <w:rPr>
                                    <w:rFonts w:hAnsiTheme="minorHAnsi" w:cstheme="minorHAnsi"/>
                                    <w:b/>
                                    <w:color w:val="2F5496" w:themeColor="accent1" w:themeShade="BF"/>
                                  </w:rPr>
                                </w:pPr>
                                <w:r w:rsidRPr="007C5209">
                                  <w:rPr>
                                    <w:rFonts w:hAnsiTheme="minorHAnsi" w:cstheme="minorHAnsi"/>
                                    <w:b/>
                                    <w:smallCaps/>
                                    <w:color w:val="2F5496" w:themeColor="accent1" w:themeShade="BF"/>
                                    <w:sz w:val="24"/>
                                    <w:szCs w:val="24"/>
                                  </w:rPr>
                                  <w:t>Główni autorzy opracowania</w:t>
                                </w:r>
                                <w:r w:rsidRPr="007C5209">
                                  <w:rPr>
                                    <w:rFonts w:hAnsiTheme="minorHAnsi" w:cstheme="minorHAnsi"/>
                                    <w:b/>
                                    <w:color w:val="2F5496" w:themeColor="accent1" w:themeShade="BF"/>
                                  </w:rPr>
                                  <w:t>:</w:t>
                                </w:r>
                              </w:p>
                              <w:p w14:paraId="21B9419F" w14:textId="3B132EBD" w:rsidR="005265AA" w:rsidRDefault="00C44909" w:rsidP="005C5BC3">
                                <w:pPr>
                                  <w:pStyle w:val="Akapitzlist"/>
                                  <w:numPr>
                                    <w:ilvl w:val="0"/>
                                    <w:numId w:val="9"/>
                                  </w:numPr>
                                  <w:rPr>
                                    <w:rFonts w:hAnsiTheme="minorHAnsi" w:cstheme="minorHAnsi"/>
                                    <w:color w:val="2F5496" w:themeColor="accent1" w:themeShade="BF"/>
                                  </w:rPr>
                                </w:pPr>
                                <w:r>
                                  <w:rPr>
                                    <w:rFonts w:hAnsiTheme="minorHAnsi" w:cstheme="minorHAnsi"/>
                                    <w:color w:val="2F5496" w:themeColor="accent1" w:themeShade="BF"/>
                                  </w:rPr>
                                  <w:t>Tomasz Masłyk</w:t>
                                </w:r>
                              </w:p>
                              <w:p w14:paraId="11D69FB6" w14:textId="11FAAF9E" w:rsidR="00296F0F" w:rsidRPr="007C5209" w:rsidRDefault="00296F0F" w:rsidP="005C5BC3">
                                <w:pPr>
                                  <w:pStyle w:val="Akapitzlist"/>
                                  <w:numPr>
                                    <w:ilvl w:val="0"/>
                                    <w:numId w:val="9"/>
                                  </w:numPr>
                                  <w:rPr>
                                    <w:rFonts w:hAnsiTheme="minorHAnsi" w:cstheme="minorHAnsi"/>
                                    <w:color w:val="2F5496" w:themeColor="accent1" w:themeShade="BF"/>
                                  </w:rPr>
                                </w:pPr>
                                <w:r>
                                  <w:rPr>
                                    <w:rFonts w:hAnsiTheme="minorHAnsi" w:cstheme="minorHAnsi"/>
                                    <w:color w:val="2F5496" w:themeColor="accent1" w:themeShade="BF"/>
                                  </w:rPr>
                                  <w:t>Radosław Tyrała</w:t>
                                </w:r>
                              </w:p>
                              <w:p w14:paraId="258D7F07" w14:textId="77777777" w:rsidR="005265AA" w:rsidRPr="007C5209" w:rsidRDefault="005265AA" w:rsidP="005C5BC3">
                                <w:pPr>
                                  <w:rPr>
                                    <w:rFonts w:hAnsiTheme="minorHAnsi" w:cstheme="minorHAnsi"/>
                                    <w:color w:val="2F5496" w:themeColor="accent1" w:themeShade="BF"/>
                                  </w:rPr>
                                </w:pPr>
                              </w:p>
                              <w:p w14:paraId="6B13CF82" w14:textId="77777777" w:rsidR="005265AA" w:rsidRPr="007C5209" w:rsidRDefault="005265AA" w:rsidP="005C5BC3">
                                <w:pPr>
                                  <w:rPr>
                                    <w:rFonts w:hAnsiTheme="minorHAnsi" w:cstheme="minorHAnsi"/>
                                    <w:color w:val="2F5496" w:themeColor="accent1" w:themeShade="B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F2AD4DC" id="_x0000_s1027" type="#_x0000_t202" style="position:absolute;margin-left:9.55pt;margin-top:432.3pt;width:381.6pt;height:19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" stroked="f">
                    <v:textbox>
                      <w:txbxContent>
                        <w:p w14:paraId="63933731" w14:textId="77777777" w:rsidR="005265AA" w:rsidRPr="007C5209" w:rsidRDefault="005265AA">
                          <w:pPr>
                            <w:rPr>
                              <w:rFonts w:hAnsiTheme="minorHAnsi" w:cstheme="minorHAnsi"/>
                              <w:b/>
                              <w:color w:val="2F5496" w:themeColor="accent1" w:themeShade="BF"/>
                            </w:rPr>
                          </w:pPr>
                          <w:r w:rsidRPr="007C5209">
                            <w:rPr>
                              <w:rFonts w:hAnsiTheme="minorHAnsi" w:cstheme="minorHAnsi"/>
                              <w:b/>
                              <w:smallCaps/>
                              <w:color w:val="2F5496" w:themeColor="accent1" w:themeShade="BF"/>
                              <w:sz w:val="24"/>
                              <w:szCs w:val="24"/>
                            </w:rPr>
                            <w:t>Główni autorzy opracowania</w:t>
                          </w:r>
                          <w:r w:rsidRPr="007C5209">
                            <w:rPr>
                              <w:rFonts w:hAnsiTheme="minorHAnsi" w:cstheme="minorHAnsi"/>
                              <w:b/>
                              <w:color w:val="2F5496" w:themeColor="accent1" w:themeShade="BF"/>
                            </w:rPr>
                            <w:t>:</w:t>
                          </w:r>
                        </w:p>
                        <w:p w14:paraId="21B9419F" w14:textId="3B132EBD" w:rsidR="005265AA" w:rsidRDefault="00C44909" w:rsidP="005C5BC3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rFonts w:hAnsiTheme="minorHAnsi" w:cstheme="minorHAnsi"/>
                              <w:color w:val="2F5496" w:themeColor="accent1" w:themeShade="BF"/>
                            </w:rPr>
                          </w:pPr>
                          <w:r>
                            <w:rPr>
                              <w:rFonts w:hAnsiTheme="minorHAnsi" w:cstheme="minorHAnsi"/>
                              <w:color w:val="2F5496" w:themeColor="accent1" w:themeShade="BF"/>
                            </w:rPr>
                            <w:t>Tomasz Masłyk</w:t>
                          </w:r>
                        </w:p>
                        <w:p w14:paraId="11D69FB6" w14:textId="11FAAF9E" w:rsidR="00296F0F" w:rsidRPr="007C5209" w:rsidRDefault="00296F0F" w:rsidP="005C5BC3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rFonts w:hAnsiTheme="minorHAnsi" w:cstheme="minorHAnsi"/>
                              <w:color w:val="2F5496" w:themeColor="accent1" w:themeShade="BF"/>
                            </w:rPr>
                          </w:pPr>
                          <w:r>
                            <w:rPr>
                              <w:rFonts w:hAnsiTheme="minorHAnsi" w:cstheme="minorHAnsi"/>
                              <w:color w:val="2F5496" w:themeColor="accent1" w:themeShade="BF"/>
                            </w:rPr>
                            <w:t>Radosław Tyrała</w:t>
                          </w:r>
                        </w:p>
                        <w:p w14:paraId="258D7F07" w14:textId="77777777" w:rsidR="005265AA" w:rsidRPr="007C5209" w:rsidRDefault="005265AA" w:rsidP="005C5BC3">
                          <w:pPr>
                            <w:rPr>
                              <w:rFonts w:hAnsiTheme="minorHAnsi" w:cstheme="minorHAnsi"/>
                              <w:color w:val="2F5496" w:themeColor="accent1" w:themeShade="BF"/>
                            </w:rPr>
                          </w:pPr>
                        </w:p>
                        <w:p w14:paraId="6B13CF82" w14:textId="77777777" w:rsidR="005265AA" w:rsidRPr="007C5209" w:rsidRDefault="005265AA" w:rsidP="005C5BC3">
                          <w:pPr>
                            <w:rPr>
                              <w:rFonts w:hAnsiTheme="minorHAnsi" w:cstheme="minorHAnsi"/>
                              <w:color w:val="2F5496" w:themeColor="accent1" w:themeShade="BF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83542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C66F7A7" wp14:editId="10735877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Pole tekstowe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0710EC" w14:textId="77777777" w:rsidR="005265AA" w:rsidRDefault="00000000">
                                <w:pPr>
                                  <w:pStyle w:val="Bezodstpw"/>
                                  <w:jc w:val="right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Szkoła"/>
                                    <w:tag w:val="Szkoła"/>
                                    <w:id w:val="776613655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5265AA"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Raport przygotowano za rok akademicki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  <w:alias w:val="Kurs"/>
                                  <w:tag w:val="Kurs"/>
                                  <w:id w:val="-566262655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14:paraId="6020FEBB" w14:textId="495A1FF5" w:rsidR="005265AA" w:rsidRDefault="005265AA">
                                    <w:pPr>
                                      <w:pStyle w:val="Bezodstpw"/>
                                      <w:jc w:val="right"/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202</w:t>
                                    </w:r>
                                    <w:r w:rsidR="00BE42BC"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3</w:t>
                                    </w:r>
                                    <w:r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 xml:space="preserve"> - 202</w:t>
                                    </w:r>
                                    <w:r w:rsidR="00BE42BC"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66F7A7" id="Pole tekstowe 69" o:spid="_x0000_s1028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" filled="f" stroked="f" strokeweight=".5pt">
                    <v:textbox style="mso-fit-shape-to-text:t" inset="0,0,0,0">
                      <w:txbxContent>
                        <w:p w14:paraId="2E0710EC" w14:textId="77777777" w:rsidR="005265AA" w:rsidRDefault="00000000">
                          <w:pPr>
                            <w:pStyle w:val="Bezodstpw"/>
                            <w:jc w:val="right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alias w:val="Szkoła"/>
                              <w:tag w:val="Szkoła"/>
                              <w:id w:val="776613655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5265AA"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>Raport przygotowano za rok akademicki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  <w:alias w:val="Kurs"/>
                            <w:tag w:val="Kurs"/>
                            <w:id w:val="-566262655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6020FEBB" w14:textId="495A1FF5" w:rsidR="005265AA" w:rsidRDefault="005265AA">
                              <w:pPr>
                                <w:pStyle w:val="Bezodstpw"/>
                                <w:jc w:val="right"/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>202</w:t>
                              </w:r>
                              <w:r w:rsidR="00BE42BC"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>3</w:t>
                              </w:r>
                              <w:r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 xml:space="preserve"> - 202</w:t>
                              </w:r>
                              <w:r w:rsidR="00BE42BC"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835428">
            <w:br w:type="page"/>
          </w:r>
        </w:p>
      </w:sdtContent>
    </w:sdt>
    <w:sdt>
      <w:sdtPr>
        <w:rPr>
          <w:rFonts w:asciiTheme="minorHAnsi" w:eastAsia="Times New Roman" w:hAnsi="Times New Roman" w:cs="Times New Roman"/>
          <w:color w:val="auto"/>
          <w:sz w:val="22"/>
          <w:szCs w:val="22"/>
        </w:rPr>
        <w:id w:val="-13103117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78BA64" w14:textId="77777777" w:rsidR="004809F4" w:rsidRDefault="004809F4">
          <w:pPr>
            <w:pStyle w:val="Nagwekspisutreci"/>
          </w:pPr>
          <w:r>
            <w:t>Spis treści</w:t>
          </w:r>
        </w:p>
        <w:p w14:paraId="15645687" w14:textId="3A1A5BEB" w:rsidR="001B4A01" w:rsidRDefault="004809F4">
          <w:pPr>
            <w:pStyle w:val="Spistreci1"/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714023" w:history="1">
            <w:r w:rsidR="001B4A01" w:rsidRPr="00832B70">
              <w:rPr>
                <w:rStyle w:val="Hipercze"/>
                <w:noProof/>
              </w:rPr>
              <w:t>Cz</w:t>
            </w:r>
            <w:r w:rsidR="001B4A01" w:rsidRPr="00832B70">
              <w:rPr>
                <w:rStyle w:val="Hipercze"/>
                <w:noProof/>
              </w:rPr>
              <w:t>ęść</w:t>
            </w:r>
            <w:r w:rsidR="001B4A01" w:rsidRPr="00832B70">
              <w:rPr>
                <w:rStyle w:val="Hipercze"/>
                <w:noProof/>
              </w:rPr>
              <w:t xml:space="preserve"> I: Dane statystyczne</w:t>
            </w:r>
            <w:r w:rsidR="001B4A01">
              <w:rPr>
                <w:noProof/>
                <w:webHidden/>
              </w:rPr>
              <w:tab/>
            </w:r>
            <w:r w:rsidR="001B4A01">
              <w:rPr>
                <w:noProof/>
                <w:webHidden/>
              </w:rPr>
              <w:fldChar w:fldCharType="begin"/>
            </w:r>
            <w:r w:rsidR="001B4A01">
              <w:rPr>
                <w:noProof/>
                <w:webHidden/>
              </w:rPr>
              <w:instrText xml:space="preserve"> PAGEREF _Toc151714023 \h </w:instrText>
            </w:r>
            <w:r w:rsidR="001B4A01">
              <w:rPr>
                <w:noProof/>
                <w:webHidden/>
              </w:rPr>
            </w:r>
            <w:r w:rsidR="001B4A01">
              <w:rPr>
                <w:noProof/>
                <w:webHidden/>
              </w:rPr>
              <w:fldChar w:fldCharType="separate"/>
            </w:r>
            <w:r w:rsidR="001B4A01">
              <w:rPr>
                <w:noProof/>
                <w:webHidden/>
              </w:rPr>
              <w:t>5</w:t>
            </w:r>
            <w:r w:rsidR="001B4A01">
              <w:rPr>
                <w:noProof/>
                <w:webHidden/>
              </w:rPr>
              <w:fldChar w:fldCharType="end"/>
            </w:r>
          </w:hyperlink>
        </w:p>
        <w:p w14:paraId="455829AC" w14:textId="2835FD7C" w:rsidR="001B4A01" w:rsidRDefault="001B4A01">
          <w:pPr>
            <w:pStyle w:val="Spistreci2"/>
            <w:tabs>
              <w:tab w:val="right" w:leader="dot" w:pos="9062"/>
            </w:tabs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24" w:history="1">
            <w:r w:rsidRPr="00832B70">
              <w:rPr>
                <w:rStyle w:val="Hipercze"/>
                <w:noProof/>
              </w:rPr>
              <w:t>1. Pracownicy badawczo- dydaktyczni i dydaktyczni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380E7" w14:textId="7A48A847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25" w:history="1">
            <w:r w:rsidRPr="00832B70">
              <w:rPr>
                <w:rStyle w:val="Hipercze"/>
                <w:bCs/>
              </w:rPr>
              <w:t>I.1.1 Stopnie i tytu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>y naukowe pracownik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 badawczo-dydaktycznych i dydaktycznych przypisanych do dyscypliny</w:t>
            </w:r>
            <w:r w:rsidRPr="00832B70">
              <w:rPr>
                <w:rStyle w:val="Hipercze"/>
                <w:bCs/>
              </w:rPr>
              <w:t>–</w:t>
            </w:r>
            <w:r w:rsidRPr="00832B70">
              <w:rPr>
                <w:rStyle w:val="Hipercze"/>
                <w:bCs/>
              </w:rPr>
              <w:t xml:space="preserve">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>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2B4FA74" w14:textId="504B9430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26" w:history="1">
            <w:r w:rsidRPr="00832B70">
              <w:rPr>
                <w:rStyle w:val="Hipercze"/>
                <w:bCs/>
              </w:rPr>
              <w:t>I.1.2 Kadra ucz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 xml:space="preserve">ca na kierunkach przypisanych do dyscypliny-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>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3F91A7F" w14:textId="2D0D1A71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27" w:history="1">
            <w:r w:rsidRPr="00832B70">
              <w:rPr>
                <w:rStyle w:val="Hipercze"/>
                <w:bCs/>
              </w:rPr>
              <w:t>I.1.3 Nauczyciele akademiccy przypisani do dyscypliny, kt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rzy uko</w:t>
            </w:r>
            <w:r w:rsidRPr="00832B70">
              <w:rPr>
                <w:rStyle w:val="Hipercze"/>
                <w:bCs/>
              </w:rPr>
              <w:t>ń</w:t>
            </w:r>
            <w:r w:rsidRPr="00832B70">
              <w:rPr>
                <w:rStyle w:val="Hipercze"/>
                <w:bCs/>
              </w:rPr>
              <w:t xml:space="preserve">czyli w ocenianym okresie studia podyplomowe, szkolenia i kursy-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>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67A3243" w14:textId="51B913AC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28" w:history="1">
            <w:r w:rsidRPr="00832B70">
              <w:rPr>
                <w:rStyle w:val="Hipercze"/>
                <w:bCs/>
              </w:rPr>
              <w:t>I.1.4 Wyr</w:t>
            </w:r>
            <w:r w:rsidRPr="00832B70">
              <w:rPr>
                <w:rStyle w:val="Hipercze"/>
                <w:bCs/>
              </w:rPr>
              <w:t>óż</w:t>
            </w:r>
            <w:r w:rsidRPr="00832B70">
              <w:rPr>
                <w:rStyle w:val="Hipercze"/>
                <w:bCs/>
              </w:rPr>
              <w:t>nienia i nagrody dydaktyczne otrzymane przez pracownik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 przypisanych do dyscypliny (w tym nagrody dydaktyczne rektorskie)</w:t>
            </w:r>
            <w:r w:rsidRPr="00832B70">
              <w:rPr>
                <w:rStyle w:val="Hipercze"/>
              </w:rPr>
              <w:t xml:space="preserve"> - 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 xml:space="preserve"> 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8E6E9B1" w14:textId="2FDBF9F2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29" w:history="1">
            <w:r w:rsidRPr="00832B70">
              <w:rPr>
                <w:rStyle w:val="Hipercze"/>
                <w:bCs/>
              </w:rPr>
              <w:t>I.1.5 Udzia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 xml:space="preserve"> nauczycieli akademickich z danej dyscypliny w mi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>dzynarodowych programach dydaktycznych i wymianie dydaktycznej realizowanej z zagranicznymi o</w:t>
            </w:r>
            <w:r w:rsidRPr="00832B70">
              <w:rPr>
                <w:rStyle w:val="Hipercze"/>
                <w:bCs/>
              </w:rPr>
              <w:t>ś</w:t>
            </w:r>
            <w:r w:rsidRPr="00832B70">
              <w:rPr>
                <w:rStyle w:val="Hipercze"/>
                <w:bCs/>
              </w:rPr>
              <w:t>rodkami akademickimi</w:t>
            </w:r>
            <w:r w:rsidRPr="00832B70">
              <w:rPr>
                <w:rStyle w:val="Hipercze"/>
              </w:rPr>
              <w:t>- 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 xml:space="preserve"> 5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D9FEB5D" w14:textId="0850D3BE" w:rsidR="001B4A01" w:rsidRDefault="001B4A01">
          <w:pPr>
            <w:pStyle w:val="Spistreci2"/>
            <w:tabs>
              <w:tab w:val="right" w:leader="dot" w:pos="9062"/>
            </w:tabs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30" w:history="1">
            <w:r w:rsidRPr="00832B70">
              <w:rPr>
                <w:rStyle w:val="Hipercze"/>
                <w:noProof/>
              </w:rPr>
              <w:t>2. Studenci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15343D" w14:textId="03DB75D4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31" w:history="1">
            <w:r w:rsidRPr="00832B70">
              <w:rPr>
                <w:rStyle w:val="Hipercze"/>
                <w:bCs/>
              </w:rPr>
              <w:t>I.2.1 Liczba student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 w poszczeg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lnych latach (stan na 31.10 i 31.03)</w:t>
            </w:r>
            <w:r w:rsidRPr="00832B70">
              <w:rPr>
                <w:rStyle w:val="Hipercze"/>
              </w:rPr>
              <w:t xml:space="preserve"> - 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 xml:space="preserve"> 6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781DFE6" w14:textId="6D1A592F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32" w:history="1">
            <w:r w:rsidRPr="00832B70">
              <w:rPr>
                <w:rStyle w:val="Hipercze"/>
                <w:bCs/>
              </w:rPr>
              <w:t>I.2.2 Stypendia Rektora dla najlepszych student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 xml:space="preserve">w </w:t>
            </w:r>
            <w:r w:rsidRPr="00832B70">
              <w:rPr>
                <w:rStyle w:val="Hipercze"/>
              </w:rPr>
              <w:t>- 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 xml:space="preserve"> 7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C776F4A" w14:textId="6B72830F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33" w:history="1">
            <w:r w:rsidRPr="00832B70">
              <w:rPr>
                <w:rStyle w:val="Hipercze"/>
                <w:bCs/>
              </w:rPr>
              <w:t>I.2.3 Inne stypendia i wyr</w:t>
            </w:r>
            <w:r w:rsidRPr="00832B70">
              <w:rPr>
                <w:rStyle w:val="Hipercze"/>
                <w:bCs/>
              </w:rPr>
              <w:t>óż</w:t>
            </w:r>
            <w:r w:rsidRPr="00832B70">
              <w:rPr>
                <w:rStyle w:val="Hipercze"/>
                <w:bCs/>
              </w:rPr>
              <w:t>nienia zwi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>zane z procesem kszta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>cenia uzyskane przez student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 z wy</w:t>
            </w:r>
            <w:r w:rsidRPr="00832B70">
              <w:rPr>
                <w:rStyle w:val="Hipercze"/>
                <w:bCs/>
              </w:rPr>
              <w:t>łą</w:t>
            </w:r>
            <w:r w:rsidRPr="00832B70">
              <w:rPr>
                <w:rStyle w:val="Hipercze"/>
                <w:bCs/>
              </w:rPr>
              <w:t>czeniem stypendi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 xml:space="preserve">w Rektora </w:t>
            </w:r>
            <w:r w:rsidRPr="00832B70">
              <w:rPr>
                <w:rStyle w:val="Hipercze"/>
              </w:rPr>
              <w:t>- 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 xml:space="preserve"> 8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CF569F0" w14:textId="578FB7A7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34" w:history="1">
            <w:r w:rsidRPr="00832B70">
              <w:rPr>
                <w:rStyle w:val="Hipercze"/>
                <w:bCs/>
              </w:rPr>
              <w:t>I.2.4 Wska</w:t>
            </w:r>
            <w:r w:rsidRPr="00832B70">
              <w:rPr>
                <w:rStyle w:val="Hipercze"/>
                <w:bCs/>
              </w:rPr>
              <w:t>ź</w:t>
            </w:r>
            <w:r w:rsidRPr="00832B70">
              <w:rPr>
                <w:rStyle w:val="Hipercze"/>
                <w:bCs/>
              </w:rPr>
              <w:t>niki wspomagaj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>ce ocen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 xml:space="preserve"> wybranych aspekt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 procesu kszta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 xml:space="preserve">cenia </w:t>
            </w:r>
            <w:r w:rsidRPr="00832B70">
              <w:rPr>
                <w:rStyle w:val="Hipercze"/>
              </w:rPr>
              <w:t>- 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 xml:space="preserve"> 9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DEDE000" w14:textId="7BE8E6D1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35" w:history="1">
            <w:r w:rsidRPr="00832B70">
              <w:rPr>
                <w:rStyle w:val="Hipercze"/>
                <w:bCs/>
              </w:rPr>
              <w:t>I.2.5 Wska</w:t>
            </w:r>
            <w:r w:rsidRPr="00832B70">
              <w:rPr>
                <w:rStyle w:val="Hipercze"/>
                <w:bCs/>
              </w:rPr>
              <w:t>ź</w:t>
            </w:r>
            <w:r w:rsidRPr="00832B70">
              <w:rPr>
                <w:rStyle w:val="Hipercze"/>
                <w:bCs/>
              </w:rPr>
              <w:t>niki wspomagaj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>ce proces rekrutacji</w:t>
            </w:r>
            <w:r w:rsidRPr="00832B70">
              <w:rPr>
                <w:rStyle w:val="Hipercze"/>
              </w:rPr>
              <w:t>- 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 xml:space="preserve"> 10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9B7223C" w14:textId="6102A630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36" w:history="1">
            <w:r w:rsidRPr="00832B70">
              <w:rPr>
                <w:rStyle w:val="Hipercze"/>
                <w:bCs/>
              </w:rPr>
              <w:t>I.2.6 Wska</w:t>
            </w:r>
            <w:r w:rsidRPr="00832B70">
              <w:rPr>
                <w:rStyle w:val="Hipercze"/>
                <w:bCs/>
              </w:rPr>
              <w:t>ź</w:t>
            </w:r>
            <w:r w:rsidRPr="00832B70">
              <w:rPr>
                <w:rStyle w:val="Hipercze"/>
                <w:bCs/>
              </w:rPr>
              <w:t>niki wspomagaj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>ce proces planowania obci</w:t>
            </w:r>
            <w:r w:rsidRPr="00832B70">
              <w:rPr>
                <w:rStyle w:val="Hipercze"/>
                <w:bCs/>
              </w:rPr>
              <w:t>ąż</w:t>
            </w:r>
            <w:r w:rsidRPr="00832B70">
              <w:rPr>
                <w:rStyle w:val="Hipercze"/>
                <w:bCs/>
              </w:rPr>
              <w:t>enia dydaktycznego- (w formie wykres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w)</w:t>
            </w:r>
            <w:r w:rsidRPr="00832B70">
              <w:rPr>
                <w:rStyle w:val="Hipercze"/>
              </w:rPr>
              <w:t xml:space="preserve"> - 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 xml:space="preserve"> 11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1A94784" w14:textId="4F80F107" w:rsidR="001B4A01" w:rsidRDefault="001B4A01">
          <w:pPr>
            <w:pStyle w:val="Spistreci1"/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37" w:history="1">
            <w:r w:rsidRPr="00832B70">
              <w:rPr>
                <w:rStyle w:val="Hipercze"/>
                <w:noProof/>
              </w:rPr>
              <w:t>Cz</w:t>
            </w:r>
            <w:r w:rsidRPr="00832B70">
              <w:rPr>
                <w:rStyle w:val="Hipercze"/>
                <w:noProof/>
              </w:rPr>
              <w:t>ęść</w:t>
            </w:r>
            <w:r w:rsidRPr="00832B70">
              <w:rPr>
                <w:rStyle w:val="Hipercze"/>
                <w:noProof/>
              </w:rPr>
              <w:t xml:space="preserve"> II: Oferta dydaktyczna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96620" w14:textId="79321F68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38" w:history="1">
            <w:r w:rsidRPr="00832B70">
              <w:rPr>
                <w:rStyle w:val="Hipercze"/>
                <w:bCs/>
              </w:rPr>
              <w:t>II.1 Studia stacjonarne i niestacjonarne, na kt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rych prowadzone jest kszta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 xml:space="preserve">cenie w dyscyplinie 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nr 12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D3FA4EE" w14:textId="60F00E6C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39" w:history="1">
            <w:r w:rsidRPr="00832B70">
              <w:rPr>
                <w:rStyle w:val="Hipercze"/>
                <w:bCs/>
              </w:rPr>
              <w:t>II.2 Specjalno</w:t>
            </w:r>
            <w:r w:rsidRPr="00832B70">
              <w:rPr>
                <w:rStyle w:val="Hipercze"/>
                <w:bCs/>
              </w:rPr>
              <w:t>ś</w:t>
            </w:r>
            <w:r w:rsidRPr="00832B70">
              <w:rPr>
                <w:rStyle w:val="Hipercze"/>
                <w:bCs/>
              </w:rPr>
              <w:t>ci na studiach stacjonarnych i niestacjonarnych b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>d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 xml:space="preserve">ce w ofercie w dyscyplinie 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nr 13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DA706FE" w14:textId="4AA13FC1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40" w:history="1">
            <w:r w:rsidRPr="00832B70">
              <w:rPr>
                <w:rStyle w:val="Hipercze"/>
                <w:bCs/>
              </w:rPr>
              <w:t>II.3 Kierunki, specjalno</w:t>
            </w:r>
            <w:r w:rsidRPr="00832B70">
              <w:rPr>
                <w:rStyle w:val="Hipercze"/>
                <w:bCs/>
              </w:rPr>
              <w:t>ś</w:t>
            </w:r>
            <w:r w:rsidRPr="00832B70">
              <w:rPr>
                <w:rStyle w:val="Hipercze"/>
                <w:bCs/>
              </w:rPr>
              <w:t xml:space="preserve">ci i </w:t>
            </w:r>
            <w:r w:rsidRPr="00832B70">
              <w:rPr>
                <w:rStyle w:val="Hipercze"/>
                <w:bCs/>
              </w:rPr>
              <w:t>ś</w:t>
            </w:r>
            <w:r w:rsidRPr="00832B70">
              <w:rPr>
                <w:rStyle w:val="Hipercze"/>
                <w:bCs/>
              </w:rPr>
              <w:t>cie</w:t>
            </w:r>
            <w:r w:rsidRPr="00832B70">
              <w:rPr>
                <w:rStyle w:val="Hipercze"/>
                <w:bCs/>
              </w:rPr>
              <w:t>ż</w:t>
            </w:r>
            <w:r w:rsidRPr="00832B70">
              <w:rPr>
                <w:rStyle w:val="Hipercze"/>
                <w:bCs/>
              </w:rPr>
              <w:t>ki oferowanych w j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 xml:space="preserve">zyku obcym 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nr 14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BC41185" w14:textId="3F388821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41" w:history="1">
            <w:r w:rsidRPr="00832B70">
              <w:rPr>
                <w:rStyle w:val="Hipercze"/>
                <w:bCs/>
              </w:rPr>
              <w:t>II.4 Zaj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>cia przeprowadzone przez profesor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 wizytuj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 xml:space="preserve">cych 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nr 15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BE0ED96" w14:textId="4482CBCA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42" w:history="1">
            <w:r w:rsidRPr="00832B70">
              <w:rPr>
                <w:rStyle w:val="Hipercze"/>
                <w:bCs/>
              </w:rPr>
              <w:t>II.5 Zmiany w programach istniej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>cych kierunk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 studi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 xml:space="preserve">w 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nr 16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F077E45" w14:textId="2FB687B1" w:rsidR="001B4A01" w:rsidRDefault="001B4A01">
          <w:pPr>
            <w:pStyle w:val="Spistreci1"/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43" w:history="1">
            <w:r w:rsidRPr="00832B70">
              <w:rPr>
                <w:rStyle w:val="Hipercze"/>
                <w:noProof/>
              </w:rPr>
              <w:t>Cz</w:t>
            </w:r>
            <w:r w:rsidRPr="00832B70">
              <w:rPr>
                <w:rStyle w:val="Hipercze"/>
                <w:noProof/>
              </w:rPr>
              <w:t>ęść</w:t>
            </w:r>
            <w:r w:rsidRPr="00832B70">
              <w:rPr>
                <w:rStyle w:val="Hipercze"/>
                <w:noProof/>
              </w:rPr>
              <w:t xml:space="preserve"> III: Ocena procesu kszta</w:t>
            </w:r>
            <w:r w:rsidRPr="00832B70">
              <w:rPr>
                <w:rStyle w:val="Hipercze"/>
                <w:noProof/>
              </w:rPr>
              <w:t>ł</w:t>
            </w:r>
            <w:r w:rsidRPr="00832B70">
              <w:rPr>
                <w:rStyle w:val="Hipercze"/>
                <w:noProof/>
              </w:rPr>
              <w:t>cenia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3CA53" w14:textId="627A3A64" w:rsidR="001B4A01" w:rsidRDefault="001B4A01">
          <w:pPr>
            <w:pStyle w:val="Spistreci2"/>
            <w:tabs>
              <w:tab w:val="right" w:leader="dot" w:pos="9062"/>
            </w:tabs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44" w:history="1">
            <w:r w:rsidRPr="00832B70">
              <w:rPr>
                <w:rStyle w:val="Hipercze"/>
                <w:noProof/>
              </w:rPr>
              <w:t>1. Wyniki ankietyzacji dla dyscypliny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5A0E7" w14:textId="138E7BF0" w:rsidR="001B4A01" w:rsidRDefault="001B4A01">
          <w:pPr>
            <w:pStyle w:val="Spistreci2"/>
            <w:tabs>
              <w:tab w:val="right" w:leader="dot" w:pos="9062"/>
            </w:tabs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45" w:history="1">
            <w:r w:rsidRPr="00832B70">
              <w:rPr>
                <w:rStyle w:val="Hipercze"/>
                <w:noProof/>
              </w:rPr>
              <w:t>2. Wyniki ankietyzacji dla poszczeg</w:t>
            </w:r>
            <w:r w:rsidRPr="00832B70">
              <w:rPr>
                <w:rStyle w:val="Hipercze"/>
                <w:noProof/>
              </w:rPr>
              <w:t>ó</w:t>
            </w:r>
            <w:r w:rsidRPr="00832B70">
              <w:rPr>
                <w:rStyle w:val="Hipercze"/>
                <w:noProof/>
              </w:rPr>
              <w:t>lnych kierunk</w:t>
            </w:r>
            <w:r w:rsidRPr="00832B70">
              <w:rPr>
                <w:rStyle w:val="Hipercze"/>
                <w:noProof/>
              </w:rPr>
              <w:t>ó</w:t>
            </w:r>
            <w:r w:rsidRPr="00832B70">
              <w:rPr>
                <w:rStyle w:val="Hipercze"/>
                <w:noProof/>
              </w:rPr>
              <w:t>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A9415" w14:textId="17F22199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46" w:history="1">
            <w:r w:rsidRPr="00832B70">
              <w:rPr>
                <w:rStyle w:val="Hipercze"/>
              </w:rPr>
              <w:t>Tabela III.2.1 Ankiety dotycz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ce oceny prowadz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cego zaj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cia na danym kierunku studi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w, stopniu i danej formie studi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(st/nst)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97FE57D" w14:textId="576789DD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47" w:history="1">
            <w:r w:rsidRPr="00832B70">
              <w:rPr>
                <w:rStyle w:val="Hipercze"/>
              </w:rPr>
              <w:t>Tabela III.2.2 Statystyka ankiet studenckich dotycz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cych oceny PRZEDMIOTU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A93A9A1" w14:textId="6541E2C3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48" w:history="1">
            <w:r w:rsidRPr="00832B70">
              <w:rPr>
                <w:rStyle w:val="Hipercze"/>
              </w:rPr>
              <w:t>Tabela III.2.3 Inne ankiety realizowane centralnie (student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I roku, administracji, grup studenckich) o ile by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y prowadzone w danym roku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DDF4853" w14:textId="774EB932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49" w:history="1">
            <w:r w:rsidRPr="00832B70">
              <w:rPr>
                <w:rStyle w:val="Hipercze"/>
              </w:rPr>
              <w:t>Tabela III.2.4 Inne ankiety (np. absolwent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w, pracodawc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</w:t>
            </w:r>
            <w:r w:rsidRPr="00832B70">
              <w:rPr>
                <w:rStyle w:val="Hipercze"/>
              </w:rPr>
              <w:t>…</w:t>
            </w:r>
            <w:r w:rsidRPr="00832B70">
              <w:rPr>
                <w:rStyle w:val="Hipercze"/>
              </w:rPr>
              <w:t>) o ile by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y prowadzone w jednostkach-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9E672E4" w14:textId="1E6EBECE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50" w:history="1">
            <w:r w:rsidRPr="00832B70">
              <w:rPr>
                <w:rStyle w:val="Hipercze"/>
              </w:rPr>
              <w:t>Tabela III.2.5 Analiza raport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rocznych dotycz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cych poszczeg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lnych kierunk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wydzia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u przygotowanych przez Centrum Karier AGH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8D26D64" w14:textId="1E9BCAEA" w:rsidR="001B4A01" w:rsidRDefault="001B4A01">
          <w:pPr>
            <w:pStyle w:val="Spistreci2"/>
            <w:tabs>
              <w:tab w:val="right" w:leader="dot" w:pos="9062"/>
            </w:tabs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51" w:history="1">
            <w:r w:rsidRPr="00832B70">
              <w:rPr>
                <w:rStyle w:val="Hipercze"/>
                <w:noProof/>
              </w:rPr>
              <w:t>3. Wsp</w:t>
            </w:r>
            <w:r w:rsidRPr="00832B70">
              <w:rPr>
                <w:rStyle w:val="Hipercze"/>
                <w:noProof/>
              </w:rPr>
              <w:t>ół</w:t>
            </w:r>
            <w:r w:rsidRPr="00832B70">
              <w:rPr>
                <w:rStyle w:val="Hipercze"/>
                <w:noProof/>
              </w:rPr>
              <w:t>praca w</w:t>
            </w:r>
            <w:r w:rsidRPr="00832B70">
              <w:rPr>
                <w:rStyle w:val="Hipercze"/>
                <w:smallCaps/>
                <w:noProof/>
              </w:rPr>
              <w:t xml:space="preserve"> </w:t>
            </w:r>
            <w:r w:rsidRPr="00832B70">
              <w:rPr>
                <w:rStyle w:val="Hipercze"/>
                <w:noProof/>
              </w:rPr>
              <w:t>zakresie</w:t>
            </w:r>
            <w:r w:rsidRPr="00832B70">
              <w:rPr>
                <w:rStyle w:val="Hipercze"/>
                <w:smallCaps/>
                <w:noProof/>
              </w:rPr>
              <w:t xml:space="preserve"> </w:t>
            </w:r>
            <w:r w:rsidRPr="00832B70">
              <w:rPr>
                <w:rStyle w:val="Hipercze"/>
                <w:noProof/>
              </w:rPr>
              <w:t>kszta</w:t>
            </w:r>
            <w:r w:rsidRPr="00832B70">
              <w:rPr>
                <w:rStyle w:val="Hipercze"/>
                <w:noProof/>
              </w:rPr>
              <w:t>ł</w:t>
            </w:r>
            <w:r w:rsidRPr="00832B70">
              <w:rPr>
                <w:rStyle w:val="Hipercze"/>
                <w:noProof/>
              </w:rPr>
              <w:t>cenia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B89FE" w14:textId="2B9B5F4B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52" w:history="1">
            <w:r w:rsidRPr="00832B70">
              <w:rPr>
                <w:rStyle w:val="Hipercze"/>
                <w:bCs/>
              </w:rPr>
              <w:t>III.3.1 Wsp</w:t>
            </w:r>
            <w:r w:rsidRPr="00832B70">
              <w:rPr>
                <w:rStyle w:val="Hipercze"/>
                <w:bCs/>
              </w:rPr>
              <w:t>ół</w:t>
            </w:r>
            <w:r w:rsidRPr="00832B70">
              <w:rPr>
                <w:rStyle w:val="Hipercze"/>
                <w:bCs/>
              </w:rPr>
              <w:t>praca z krajowymi i zagranicznymi o</w:t>
            </w:r>
            <w:r w:rsidRPr="00832B70">
              <w:rPr>
                <w:rStyle w:val="Hipercze"/>
                <w:bCs/>
              </w:rPr>
              <w:t>ś</w:t>
            </w:r>
            <w:r w:rsidRPr="00832B70">
              <w:rPr>
                <w:rStyle w:val="Hipercze"/>
                <w:bCs/>
              </w:rPr>
              <w:t>rodkami akademickimi, przedsi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>biorstwami i instytucjami zwi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>zana z procesem kszta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>cenia (nie wi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>cej ni</w:t>
            </w:r>
            <w:r w:rsidRPr="00832B70">
              <w:rPr>
                <w:rStyle w:val="Hipercze"/>
                <w:bCs/>
              </w:rPr>
              <w:t>ż</w:t>
            </w:r>
            <w:r w:rsidRPr="00832B70">
              <w:rPr>
                <w:rStyle w:val="Hipercze"/>
                <w:bCs/>
              </w:rPr>
              <w:t xml:space="preserve"> 10 pozycji) 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nr 17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4A9A812" w14:textId="318A9C54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53" w:history="1">
            <w:r w:rsidRPr="00832B70">
              <w:rPr>
                <w:rStyle w:val="Hipercze"/>
                <w:bCs/>
              </w:rPr>
              <w:t>III.3.2 Wp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>yw interesariuszy zewn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>trznych na modyfikacje programu studi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 xml:space="preserve">w 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nr 18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BA1895E" w14:textId="751E9DA0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54" w:history="1">
            <w:r w:rsidRPr="00832B70">
              <w:rPr>
                <w:rStyle w:val="Hipercze"/>
                <w:bCs/>
              </w:rPr>
              <w:t>III.3.3 Wp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>yw interesariuszy wewn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>trznych na: modyfikacje programu studi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w, polityk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 xml:space="preserve"> kadrow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 xml:space="preserve"> wydzia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>u oraz na organizacj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 xml:space="preserve"> studi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 xml:space="preserve">w 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nr 19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F1F91EC" w14:textId="6B11B856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55" w:history="1">
            <w:r w:rsidRPr="00832B70">
              <w:rPr>
                <w:rStyle w:val="Hipercze"/>
                <w:bCs/>
              </w:rPr>
              <w:t>III.3.4 Wp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>yw najnowszych osi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>gni</w:t>
            </w:r>
            <w:r w:rsidRPr="00832B70">
              <w:rPr>
                <w:rStyle w:val="Hipercze"/>
                <w:bCs/>
              </w:rPr>
              <w:t>ęć</w:t>
            </w:r>
            <w:r w:rsidRPr="00832B70">
              <w:rPr>
                <w:rStyle w:val="Hipercze"/>
                <w:bCs/>
              </w:rPr>
              <w:t xml:space="preserve"> nauki na kierunki studi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 (maksymalnie 5 przyk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>ad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 xml:space="preserve">w na kierunek) 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nr 20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92DDC1C" w14:textId="4BC422C5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56" w:history="1">
            <w:r w:rsidRPr="00832B70">
              <w:rPr>
                <w:rStyle w:val="Hipercze"/>
              </w:rPr>
              <w:t>Tabela III.3.5 Najwa</w:t>
            </w:r>
            <w:r w:rsidRPr="00832B70">
              <w:rPr>
                <w:rStyle w:val="Hipercze"/>
              </w:rPr>
              <w:t>ż</w:t>
            </w:r>
            <w:r w:rsidRPr="00832B70">
              <w:rPr>
                <w:rStyle w:val="Hipercze"/>
              </w:rPr>
              <w:t>niejsze zmiany zwi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zane z procesem kszta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cenia nie uj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te we wcze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niejszych zestawieniach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F61DBB1" w14:textId="6AB70826" w:rsidR="001B4A01" w:rsidRDefault="001B4A01">
          <w:pPr>
            <w:pStyle w:val="Spistreci1"/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57" w:history="1">
            <w:r w:rsidRPr="00832B70">
              <w:rPr>
                <w:rStyle w:val="Hipercze"/>
                <w:noProof/>
              </w:rPr>
              <w:t>Cz</w:t>
            </w:r>
            <w:r w:rsidRPr="00832B70">
              <w:rPr>
                <w:rStyle w:val="Hipercze"/>
                <w:noProof/>
              </w:rPr>
              <w:t>ęść</w:t>
            </w:r>
            <w:r w:rsidRPr="00832B70">
              <w:rPr>
                <w:rStyle w:val="Hipercze"/>
                <w:noProof/>
              </w:rPr>
              <w:t xml:space="preserve"> IV: Dzia</w:t>
            </w:r>
            <w:r w:rsidRPr="00832B70">
              <w:rPr>
                <w:rStyle w:val="Hipercze"/>
                <w:noProof/>
              </w:rPr>
              <w:t>ł</w:t>
            </w:r>
            <w:r w:rsidRPr="00832B70">
              <w:rPr>
                <w:rStyle w:val="Hipercze"/>
                <w:noProof/>
              </w:rPr>
              <w:t>ania i rozw</w:t>
            </w:r>
            <w:r w:rsidRPr="00832B70">
              <w:rPr>
                <w:rStyle w:val="Hipercze"/>
                <w:noProof/>
              </w:rPr>
              <w:t>ó</w:t>
            </w:r>
            <w:r w:rsidRPr="00832B70">
              <w:rPr>
                <w:rStyle w:val="Hipercze"/>
                <w:noProof/>
              </w:rPr>
              <w:t>j systemu zapewnienia jako</w:t>
            </w:r>
            <w:r w:rsidRPr="00832B70">
              <w:rPr>
                <w:rStyle w:val="Hipercze"/>
                <w:noProof/>
              </w:rPr>
              <w:t>ś</w:t>
            </w:r>
            <w:r w:rsidRPr="00832B70">
              <w:rPr>
                <w:rStyle w:val="Hipercze"/>
                <w:noProof/>
              </w:rPr>
              <w:t>ci kszta</w:t>
            </w:r>
            <w:r w:rsidRPr="00832B70">
              <w:rPr>
                <w:rStyle w:val="Hipercze"/>
                <w:noProof/>
              </w:rPr>
              <w:t>ł</w:t>
            </w:r>
            <w:r w:rsidRPr="00832B70">
              <w:rPr>
                <w:rStyle w:val="Hipercze"/>
                <w:noProof/>
              </w:rPr>
              <w:t>cenia W DYSCYPLINIE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5CDA6" w14:textId="51664082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58" w:history="1">
            <w:r w:rsidRPr="00832B70">
              <w:rPr>
                <w:rStyle w:val="Hipercze"/>
              </w:rPr>
              <w:t>Tabela IV.1 Opis dzia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a</w:t>
            </w:r>
            <w:r w:rsidRPr="00832B70">
              <w:rPr>
                <w:rStyle w:val="Hipercze"/>
              </w:rPr>
              <w:t>ń</w:t>
            </w:r>
            <w:r w:rsidRPr="00832B70">
              <w:rPr>
                <w:rStyle w:val="Hipercze"/>
              </w:rPr>
              <w:t xml:space="preserve"> Rady ds. Kszta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cenia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31F2390" w14:textId="7924AD8F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59" w:history="1">
            <w:r w:rsidRPr="00832B70">
              <w:rPr>
                <w:rStyle w:val="Hipercze"/>
              </w:rPr>
              <w:t>Tabela IV.2 Najwa</w:t>
            </w:r>
            <w:r w:rsidRPr="00832B70">
              <w:rPr>
                <w:rStyle w:val="Hipercze"/>
              </w:rPr>
              <w:t>ż</w:t>
            </w:r>
            <w:r w:rsidRPr="00832B70">
              <w:rPr>
                <w:rStyle w:val="Hipercze"/>
              </w:rPr>
              <w:t>niejsze wnioski i zalecenia z Kolegium Wydzia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u po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wi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conego jako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ci kszta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cenia w zakresie kierunk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studi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przypisanych do dyscypliny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CA3FF03" w14:textId="21974EE7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60" w:history="1">
            <w:r w:rsidRPr="00832B70">
              <w:rPr>
                <w:rStyle w:val="Hipercze"/>
              </w:rPr>
              <w:t>Tabela IV.3  Inne zrealizowane dzia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ania (zadania) z zakresu rozwoju systemu zapewnienia jako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ci kszta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cenia w dyscyplinie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A7AFCAC" w14:textId="0CF90786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61" w:history="1">
            <w:r w:rsidRPr="00832B70">
              <w:rPr>
                <w:rStyle w:val="Hipercze"/>
              </w:rPr>
              <w:t>Tabela IV.4 Ocena skuteczno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ci wewn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trznego systemu zapewnienia jako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ci kszta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cenia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B3C1026" w14:textId="2F22AAF3" w:rsidR="001B4A01" w:rsidRDefault="001B4A01">
          <w:pPr>
            <w:pStyle w:val="Spistreci1"/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62" w:history="1">
            <w:r w:rsidRPr="00832B70">
              <w:rPr>
                <w:rStyle w:val="Hipercze"/>
                <w:noProof/>
              </w:rPr>
              <w:t>Cz</w:t>
            </w:r>
            <w:r w:rsidRPr="00832B70">
              <w:rPr>
                <w:rStyle w:val="Hipercze"/>
                <w:noProof/>
              </w:rPr>
              <w:t>ęść</w:t>
            </w:r>
            <w:r w:rsidRPr="00832B70">
              <w:rPr>
                <w:rStyle w:val="Hipercze"/>
                <w:noProof/>
              </w:rPr>
              <w:t xml:space="preserve"> V: Samorz</w:t>
            </w:r>
            <w:r w:rsidRPr="00832B70">
              <w:rPr>
                <w:rStyle w:val="Hipercze"/>
                <w:noProof/>
              </w:rPr>
              <w:t>ą</w:t>
            </w:r>
            <w:r w:rsidRPr="00832B70">
              <w:rPr>
                <w:rStyle w:val="Hipercze"/>
                <w:noProof/>
              </w:rPr>
              <w:t>d studencki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46E73" w14:textId="23F5A5BC" w:rsidR="001B4A01" w:rsidRDefault="001B4A01">
          <w:pPr>
            <w:pStyle w:val="Spistreci1"/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63" w:history="1">
            <w:r w:rsidRPr="00832B70">
              <w:rPr>
                <w:rStyle w:val="Hipercze"/>
                <w:noProof/>
              </w:rPr>
              <w:t>ZA</w:t>
            </w:r>
            <w:r w:rsidRPr="00832B70">
              <w:rPr>
                <w:rStyle w:val="Hipercze"/>
                <w:noProof/>
              </w:rPr>
              <w:t>ŁĄ</w:t>
            </w:r>
            <w:r w:rsidRPr="00832B70">
              <w:rPr>
                <w:rStyle w:val="Hipercze"/>
                <w:noProof/>
              </w:rPr>
              <w:t>CZNIKI: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E1A4E" w14:textId="6DD69BD9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64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1. Tabela I.1.1 Stopnie i tytu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y naukowe pracownik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badawczo-dydaktycznych i dydaktycznych przypisanych do dyscypliny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553E4B9" w14:textId="4F8D3B58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65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2. Tabela I.1.2 Kadra ucz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ca na kierunkach przypisanych do dyscypliny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E7A6480" w14:textId="72CFC62D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66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3. Tabela I.1.3 Liczba nauczycieli akademickich przypisanych do dyscypliny, kt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rzy uko</w:t>
            </w:r>
            <w:r w:rsidRPr="00832B70">
              <w:rPr>
                <w:rStyle w:val="Hipercze"/>
              </w:rPr>
              <w:t>ń</w:t>
            </w:r>
            <w:r w:rsidRPr="00832B70">
              <w:rPr>
                <w:rStyle w:val="Hipercze"/>
              </w:rPr>
              <w:t>czyli  w ocenianym okresie studia podyplomowe, szkolenia i kursy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86E4D6F" w14:textId="4FB0A50C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67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4. Tabela I.1.4 Wyr</w:t>
            </w:r>
            <w:r w:rsidRPr="00832B70">
              <w:rPr>
                <w:rStyle w:val="Hipercze"/>
              </w:rPr>
              <w:t>óż</w:t>
            </w:r>
            <w:r w:rsidRPr="00832B70">
              <w:rPr>
                <w:rStyle w:val="Hipercze"/>
              </w:rPr>
              <w:t>nienia i nagrody dydaktyczne otrzymane przez pracownik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przypisanych do dyscypliny (w tym nagrody dydaktyczne rektorskie)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A9D4104" w14:textId="39957D92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68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5. Tabela I.1.5 Udzia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 xml:space="preserve"> nauczycieli akademickich z danej dyscypliny w mi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dzynarodowych programach dydaktycznych i wymianie dydaktycznej realizowanej z zagranicznymi o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rodkami akademickimi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DD3F7F1" w14:textId="376C5DC2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69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6. Tabela I.2.1 Liczba student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w poszczeg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lnych semestrach (stan na 31.10. i 31.03.)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7DBA8F3" w14:textId="24CF9A97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0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7. Tabela I.2.2 Stypendia Rektora dla najlepszych student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0ED484C" w14:textId="396A3635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1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8. Tabela I.2.3 Inne stypendia i wyr</w:t>
            </w:r>
            <w:r w:rsidRPr="00832B70">
              <w:rPr>
                <w:rStyle w:val="Hipercze"/>
              </w:rPr>
              <w:t>óż</w:t>
            </w:r>
            <w:r w:rsidRPr="00832B70">
              <w:rPr>
                <w:rStyle w:val="Hipercze"/>
              </w:rPr>
              <w:t>nienia zwi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zane z procesem kszta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cenia uzyskane przez student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w- z wy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czeniem stypendi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Rektora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9FB532A" w14:textId="7D51F990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2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9. Tabela I.2.4 Wska</w:t>
            </w:r>
            <w:r w:rsidRPr="00832B70">
              <w:rPr>
                <w:rStyle w:val="Hipercze"/>
              </w:rPr>
              <w:t>ź</w:t>
            </w:r>
            <w:r w:rsidRPr="00832B70">
              <w:rPr>
                <w:rStyle w:val="Hipercze"/>
              </w:rPr>
              <w:t>niki wspomagaj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ce ocen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 xml:space="preserve"> wybranych aspekt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procesu kszta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cenia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9B25E01" w14:textId="2515486C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3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10. Tabela I.2.5 Wska</w:t>
            </w:r>
            <w:r w:rsidRPr="00832B70">
              <w:rPr>
                <w:rStyle w:val="Hipercze"/>
              </w:rPr>
              <w:t>ź</w:t>
            </w:r>
            <w:r w:rsidRPr="00832B70">
              <w:rPr>
                <w:rStyle w:val="Hipercze"/>
              </w:rPr>
              <w:t>niki wspomagaj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ce proces rekrutacji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ACD2DD8" w14:textId="32045AA3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4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11. Tabela I.2.6 Wska</w:t>
            </w:r>
            <w:r w:rsidRPr="00832B70">
              <w:rPr>
                <w:rStyle w:val="Hipercze"/>
              </w:rPr>
              <w:t>ź</w:t>
            </w:r>
            <w:r w:rsidRPr="00832B70">
              <w:rPr>
                <w:rStyle w:val="Hipercze"/>
              </w:rPr>
              <w:t>niki wspomagaj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ce proces planowania obci</w:t>
            </w:r>
            <w:r w:rsidRPr="00832B70">
              <w:rPr>
                <w:rStyle w:val="Hipercze"/>
              </w:rPr>
              <w:t>ąż</w:t>
            </w:r>
            <w:r w:rsidRPr="00832B70">
              <w:rPr>
                <w:rStyle w:val="Hipercze"/>
              </w:rPr>
              <w:t>enia dydaktycznego (w formie wykres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C649D60" w14:textId="3F028C1A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5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12. Tabela II.1 Studia stacjonarne i niestacjonarne, na kt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rych prowadzone jest kszta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cenie w dyscyplinie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AF6208E" w14:textId="4F91A2D5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6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13. Tabela II.2 Specjalno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ci na studiach stacjonarnych i niestacjonarnych b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d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ce w ofercie w dyscyplinie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F4B8F4D" w14:textId="15872201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7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14. Tabela II. 3 Kierunki, specjalno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 xml:space="preserve">ci i 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cie</w:t>
            </w:r>
            <w:r w:rsidRPr="00832B70">
              <w:rPr>
                <w:rStyle w:val="Hipercze"/>
              </w:rPr>
              <w:t>ż</w:t>
            </w:r>
            <w:r w:rsidRPr="00832B70">
              <w:rPr>
                <w:rStyle w:val="Hipercze"/>
              </w:rPr>
              <w:t>ki oferowanych w j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zyku obcym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0C53ACA" w14:textId="4FC66B78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8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15. Tabela II.4 Zaj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cia przeprowadzone przez profesor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wizytuj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96D2B9B" w14:textId="4C05D3C2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9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16. Tabela II.5 Zmiany w programach istniej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cych kierunk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studi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C2E9315" w14:textId="646AFB1A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80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17. Tabela III.3.1 Wsp</w:t>
            </w:r>
            <w:r w:rsidRPr="00832B70">
              <w:rPr>
                <w:rStyle w:val="Hipercze"/>
              </w:rPr>
              <w:t>ół</w:t>
            </w:r>
            <w:r w:rsidRPr="00832B70">
              <w:rPr>
                <w:rStyle w:val="Hipercze"/>
              </w:rPr>
              <w:t>praca z krajowymi i zagranicznymi o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rodkami akademickimi, przedsi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biorstwami i instytucjami zwi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zana z procesem kszta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cenia (nie wi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cej ni</w:t>
            </w:r>
            <w:r w:rsidRPr="00832B70">
              <w:rPr>
                <w:rStyle w:val="Hipercze"/>
              </w:rPr>
              <w:t>ż</w:t>
            </w:r>
            <w:r w:rsidRPr="00832B70">
              <w:rPr>
                <w:rStyle w:val="Hipercze"/>
              </w:rPr>
              <w:t xml:space="preserve"> 10 pozycji)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1CD41D3" w14:textId="6073755C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81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18. Tabela III.3.2 Wp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yw interesariuszy zewn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trznych na modyfikacje programu studi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A633A81" w14:textId="569253AA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82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19. Tabela III.3.3 Wp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yw interesariuszy wewn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trznych na: modyfikacje programu studi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w, polityk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 xml:space="preserve"> kadrow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 xml:space="preserve"> wydzia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u oraz na organizacj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 xml:space="preserve"> studi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BC854A1" w14:textId="689982D1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83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20. Tabela III.3.4 Wp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yw najnowszych osi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gni</w:t>
            </w:r>
            <w:r w:rsidRPr="00832B70">
              <w:rPr>
                <w:rStyle w:val="Hipercze"/>
              </w:rPr>
              <w:t>ęć</w:t>
            </w:r>
            <w:r w:rsidRPr="00832B70">
              <w:rPr>
                <w:rStyle w:val="Hipercze"/>
              </w:rPr>
              <w:t xml:space="preserve"> nauki na kierunki studi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(maksymalnie 5 przyk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ad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na kierunek)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C100F9B" w14:textId="4F63A8A9" w:rsidR="004809F4" w:rsidRPr="00B46960" w:rsidRDefault="004809F4" w:rsidP="00B46960">
          <w:pPr>
            <w:pStyle w:val="Spistreci1"/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r>
            <w:rPr>
              <w:b/>
              <w:bCs/>
            </w:rPr>
            <w:fldChar w:fldCharType="end"/>
          </w:r>
        </w:p>
      </w:sdtContent>
    </w:sdt>
    <w:p w14:paraId="5F3372EA" w14:textId="77777777" w:rsidR="00A7435A" w:rsidRPr="005A78F8" w:rsidRDefault="004906CA" w:rsidP="00A7435A">
      <w:pPr>
        <w:pStyle w:val="Nagwek1"/>
      </w:pPr>
      <w:r>
        <w:br w:type="page"/>
      </w:r>
      <w:bookmarkStart w:id="1" w:name="_Toc151714023"/>
      <w:r w:rsidR="00A7435A" w:rsidRPr="005A78F8">
        <w:lastRenderedPageBreak/>
        <w:t>Część I: Dane statystyczne</w:t>
      </w:r>
      <w:bookmarkEnd w:id="1"/>
    </w:p>
    <w:p w14:paraId="53CC7165" w14:textId="52795A55" w:rsidR="00A7435A" w:rsidRDefault="00A7435A" w:rsidP="00A7435A">
      <w:pPr>
        <w:pStyle w:val="Nagwek2"/>
      </w:pPr>
      <w:bookmarkStart w:id="2" w:name="_Toc151714024"/>
      <w:r w:rsidRPr="001E0B87">
        <w:t xml:space="preserve">1. </w:t>
      </w:r>
      <w:r w:rsidRPr="00BC190B">
        <w:t>Pracownicy</w:t>
      </w:r>
      <w:r w:rsidR="008A1293" w:rsidRPr="00BC190B">
        <w:t xml:space="preserve"> </w:t>
      </w:r>
      <w:r w:rsidR="00072347" w:rsidRPr="00BC190B">
        <w:t>badawczo</w:t>
      </w:r>
      <w:r w:rsidR="00470578" w:rsidRPr="00BC190B">
        <w:t>- dydaktyczni i dydaktyczni</w:t>
      </w:r>
      <w:bookmarkEnd w:id="2"/>
    </w:p>
    <w:p w14:paraId="16911DF5" w14:textId="690D6331" w:rsidR="00517F15" w:rsidRPr="00517F15" w:rsidRDefault="00517F15" w:rsidP="005C6569">
      <w:pPr>
        <w:rPr>
          <w:b/>
          <w:bCs/>
        </w:rPr>
      </w:pPr>
      <w:r w:rsidRPr="00517F15">
        <w:rPr>
          <w:b/>
          <w:bCs/>
        </w:rPr>
        <w:t xml:space="preserve">Sekcja </w:t>
      </w:r>
      <w:r w:rsidR="00072347" w:rsidRPr="00517F15">
        <w:rPr>
          <w:b/>
          <w:bCs/>
        </w:rPr>
        <w:t>dot</w:t>
      </w:r>
      <w:r w:rsidR="00072347">
        <w:rPr>
          <w:b/>
          <w:bCs/>
        </w:rPr>
        <w:t>.:</w:t>
      </w:r>
    </w:p>
    <w:p w14:paraId="44AD2A1A" w14:textId="379A64A5" w:rsidR="00517F15" w:rsidRPr="001867A9" w:rsidRDefault="00517F15" w:rsidP="0021094C">
      <w:pPr>
        <w:pStyle w:val="Nagwek3"/>
        <w:spacing w:before="120"/>
        <w:rPr>
          <w:b w:val="0"/>
          <w:bCs/>
        </w:rPr>
      </w:pPr>
      <w:bookmarkStart w:id="3" w:name="_Toc151714025"/>
      <w:r w:rsidRPr="001867A9">
        <w:rPr>
          <w:b w:val="0"/>
          <w:bCs/>
        </w:rPr>
        <w:t>I.1.1 Stopnie i tytuły naukowe pracowników badawczo-dydaktycznych i dydaktycznych przypisanych do dyscypliny</w:t>
      </w:r>
      <w:r w:rsidR="00BC190B" w:rsidRPr="001867A9">
        <w:rPr>
          <w:bCs/>
        </w:rPr>
        <w:t xml:space="preserve">–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>1</w:t>
      </w:r>
      <w:bookmarkEnd w:id="3"/>
      <w:r w:rsidRPr="001867A9">
        <w:rPr>
          <w:b w:val="0"/>
          <w:bCs/>
          <w:color w:val="auto"/>
        </w:rPr>
        <w:t xml:space="preserve"> </w:t>
      </w:r>
    </w:p>
    <w:p w14:paraId="5F3C295F" w14:textId="075B866C" w:rsidR="00517F15" w:rsidRPr="001867A9" w:rsidRDefault="00517F15" w:rsidP="0021094C">
      <w:pPr>
        <w:pStyle w:val="Nagwek3"/>
        <w:spacing w:before="120"/>
        <w:rPr>
          <w:b w:val="0"/>
          <w:bCs/>
        </w:rPr>
      </w:pPr>
      <w:bookmarkStart w:id="4" w:name="_Toc151714026"/>
      <w:r w:rsidRPr="001867A9">
        <w:rPr>
          <w:b w:val="0"/>
          <w:bCs/>
        </w:rPr>
        <w:t>I.1.2 Kadra ucząca na kierunkach przypisanych do dyscypliny</w:t>
      </w:r>
      <w:r w:rsidR="00BC190B" w:rsidRPr="001867A9">
        <w:rPr>
          <w:bCs/>
        </w:rPr>
        <w:t xml:space="preserve">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>2</w:t>
      </w:r>
      <w:bookmarkEnd w:id="4"/>
      <w:r w:rsidRPr="001867A9">
        <w:rPr>
          <w:b w:val="0"/>
          <w:bCs/>
          <w:color w:val="auto"/>
        </w:rPr>
        <w:t xml:space="preserve"> </w:t>
      </w:r>
    </w:p>
    <w:p w14:paraId="53DB9349" w14:textId="4230619B" w:rsidR="00517F15" w:rsidRPr="001867A9" w:rsidRDefault="00517F15" w:rsidP="0021094C">
      <w:pPr>
        <w:pStyle w:val="Nagwek3"/>
        <w:tabs>
          <w:tab w:val="left" w:pos="567"/>
        </w:tabs>
        <w:spacing w:before="120"/>
        <w:rPr>
          <w:b w:val="0"/>
          <w:bCs/>
          <w:sz w:val="18"/>
        </w:rPr>
      </w:pPr>
      <w:bookmarkStart w:id="5" w:name="_Toc151714027"/>
      <w:r w:rsidRPr="001867A9">
        <w:rPr>
          <w:b w:val="0"/>
          <w:bCs/>
        </w:rPr>
        <w:t>I.1.3</w:t>
      </w:r>
      <w:r w:rsidR="00226F56" w:rsidRPr="001867A9">
        <w:rPr>
          <w:b w:val="0"/>
          <w:bCs/>
        </w:rPr>
        <w:t xml:space="preserve"> N</w:t>
      </w:r>
      <w:r w:rsidRPr="001867A9">
        <w:rPr>
          <w:b w:val="0"/>
          <w:bCs/>
        </w:rPr>
        <w:t>auczyciel</w:t>
      </w:r>
      <w:r w:rsidR="00226F56" w:rsidRPr="001867A9">
        <w:rPr>
          <w:b w:val="0"/>
          <w:bCs/>
        </w:rPr>
        <w:t>e</w:t>
      </w:r>
      <w:r w:rsidRPr="001867A9">
        <w:rPr>
          <w:b w:val="0"/>
          <w:bCs/>
        </w:rPr>
        <w:t xml:space="preserve"> akademic</w:t>
      </w:r>
      <w:r w:rsidR="00226F56" w:rsidRPr="001867A9">
        <w:rPr>
          <w:b w:val="0"/>
          <w:bCs/>
        </w:rPr>
        <w:t>cy</w:t>
      </w:r>
      <w:r w:rsidRPr="001867A9">
        <w:rPr>
          <w:b w:val="0"/>
          <w:bCs/>
        </w:rPr>
        <w:t xml:space="preserve"> przypisan</w:t>
      </w:r>
      <w:r w:rsidR="00226F56" w:rsidRPr="001867A9">
        <w:rPr>
          <w:b w:val="0"/>
          <w:bCs/>
        </w:rPr>
        <w:t>i</w:t>
      </w:r>
      <w:r w:rsidRPr="001867A9">
        <w:rPr>
          <w:b w:val="0"/>
          <w:bCs/>
        </w:rPr>
        <w:t xml:space="preserve"> do dyscypliny, którzy ukończyli w ocenianym okresie studia podyplomowe, szkolenia i kursy</w:t>
      </w:r>
      <w:r w:rsidR="00BC190B" w:rsidRPr="001867A9">
        <w:rPr>
          <w:bCs/>
        </w:rPr>
        <w:t xml:space="preserve">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>3</w:t>
      </w:r>
      <w:bookmarkEnd w:id="5"/>
    </w:p>
    <w:p w14:paraId="25E80E5A" w14:textId="6F4F7A38" w:rsidR="00517F15" w:rsidRPr="001867A9" w:rsidRDefault="00517F15" w:rsidP="0021094C">
      <w:pPr>
        <w:pStyle w:val="Nagwek3"/>
        <w:spacing w:before="120"/>
        <w:rPr>
          <w:b w:val="0"/>
          <w:bCs/>
          <w:sz w:val="18"/>
        </w:rPr>
      </w:pPr>
      <w:bookmarkStart w:id="6" w:name="_Toc151714028"/>
      <w:r w:rsidRPr="001867A9">
        <w:rPr>
          <w:b w:val="0"/>
          <w:bCs/>
        </w:rPr>
        <w:t>I.1.4</w:t>
      </w:r>
      <w:r w:rsidR="00226F56" w:rsidRPr="001867A9">
        <w:rPr>
          <w:b w:val="0"/>
          <w:bCs/>
        </w:rPr>
        <w:t xml:space="preserve"> </w:t>
      </w:r>
      <w:r w:rsidRPr="001867A9">
        <w:rPr>
          <w:b w:val="0"/>
          <w:bCs/>
        </w:rPr>
        <w:t>Wyróżnienia i nagrody dydaktyczne otrzymane przez pracowników przypisanych do dyscypliny (w tym nagrody dydaktyczne rektorskie)</w:t>
      </w:r>
      <w:r w:rsidR="00BC190B" w:rsidRPr="001867A9">
        <w:rPr>
          <w:u w:val="single"/>
        </w:rPr>
        <w:t xml:space="preserve"> 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 xml:space="preserve"> 4</w:t>
      </w:r>
      <w:bookmarkEnd w:id="6"/>
      <w:r w:rsidRPr="001867A9">
        <w:rPr>
          <w:b w:val="0"/>
          <w:bCs/>
          <w:color w:val="auto"/>
        </w:rPr>
        <w:t xml:space="preserve"> </w:t>
      </w:r>
    </w:p>
    <w:p w14:paraId="5347D3D1" w14:textId="6085B13F" w:rsidR="00C17FEB" w:rsidRPr="001867A9" w:rsidRDefault="00517F15" w:rsidP="00C17FEB">
      <w:pPr>
        <w:pStyle w:val="Nagwek3"/>
        <w:spacing w:before="120"/>
        <w:rPr>
          <w:b w:val="0"/>
          <w:bCs/>
        </w:rPr>
      </w:pPr>
      <w:bookmarkStart w:id="7" w:name="_Toc151714029"/>
      <w:r w:rsidRPr="001867A9">
        <w:rPr>
          <w:b w:val="0"/>
          <w:bCs/>
        </w:rPr>
        <w:t>I.1.5 Udział nauczycieli akademickich z danej dyscypliny w międzynarodowych programach dydaktycznych i wymianie dydaktycznej realizowanej z zagranicznymi ośrodkami akademickimi</w:t>
      </w:r>
      <w:r w:rsidR="00BC190B" w:rsidRPr="001867A9">
        <w:rPr>
          <w:u w:val="single"/>
        </w:rPr>
        <w:t xml:space="preserve">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 xml:space="preserve"> 5</w:t>
      </w:r>
      <w:bookmarkEnd w:id="7"/>
    </w:p>
    <w:p w14:paraId="249D7F4A" w14:textId="77777777" w:rsidR="00C36A86" w:rsidRPr="00C17FEB" w:rsidRDefault="00C36A86" w:rsidP="00C36A86">
      <w:pPr>
        <w:rPr>
          <w:i/>
          <w:iCs/>
        </w:rPr>
      </w:pPr>
    </w:p>
    <w:p w14:paraId="76724DE4" w14:textId="09607259" w:rsidR="00B10A23" w:rsidRPr="007C5209" w:rsidRDefault="00B10A23" w:rsidP="00B10A23">
      <w:p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  <w:r w:rsidRPr="007C5209"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>Wnioski i zalecenia dotyczące sekcji I.1</w:t>
      </w:r>
    </w:p>
    <w:p w14:paraId="2A2BA31F" w14:textId="67BC991B" w:rsidR="00FE7B8B" w:rsidRPr="00520547" w:rsidRDefault="00FE7B8B" w:rsidP="00A97358">
      <w:pPr>
        <w:spacing w:after="0" w:line="240" w:lineRule="auto"/>
        <w:ind w:firstLine="708"/>
        <w:jc w:val="both"/>
        <w:rPr>
          <w:rFonts w:eastAsiaTheme="majorEastAsia" w:hAnsiTheme="minorHAnsi" w:cs="Arial"/>
          <w:bCs/>
        </w:rPr>
      </w:pPr>
      <w:r w:rsidRPr="00520547">
        <w:rPr>
          <w:rFonts w:eastAsiaTheme="majorEastAsia" w:hAnsiTheme="minorHAnsi" w:cs="Arial"/>
          <w:bCs/>
        </w:rPr>
        <w:t>Ogólna liczba pracowników badawczo-dydaktycznych (7</w:t>
      </w:r>
      <w:r>
        <w:rPr>
          <w:rFonts w:eastAsiaTheme="majorEastAsia" w:hAnsiTheme="minorHAnsi" w:cs="Arial"/>
          <w:bCs/>
        </w:rPr>
        <w:t>0</w:t>
      </w:r>
      <w:r w:rsidRPr="00520547">
        <w:rPr>
          <w:rFonts w:eastAsiaTheme="majorEastAsia" w:hAnsiTheme="minorHAnsi" w:cs="Arial"/>
          <w:bCs/>
        </w:rPr>
        <w:t>) oraz dydaktycznych (1</w:t>
      </w:r>
      <w:r>
        <w:rPr>
          <w:rFonts w:eastAsiaTheme="majorEastAsia" w:hAnsiTheme="minorHAnsi" w:cs="Arial"/>
          <w:bCs/>
        </w:rPr>
        <w:t>1</w:t>
      </w:r>
      <w:r w:rsidRPr="00520547">
        <w:rPr>
          <w:rFonts w:eastAsiaTheme="majorEastAsia" w:hAnsiTheme="minorHAnsi" w:cs="Arial"/>
          <w:bCs/>
        </w:rPr>
        <w:t xml:space="preserve">) uczących na kierunkach przypisanych do dyscypliny wyniosła </w:t>
      </w:r>
      <w:r>
        <w:rPr>
          <w:rFonts w:eastAsiaTheme="majorEastAsia" w:hAnsiTheme="minorHAnsi" w:cs="Arial"/>
          <w:bCs/>
        </w:rPr>
        <w:t>81</w:t>
      </w:r>
      <w:r w:rsidRPr="00520547">
        <w:rPr>
          <w:rFonts w:eastAsiaTheme="majorEastAsia" w:hAnsiTheme="minorHAnsi" w:cs="Arial"/>
          <w:bCs/>
        </w:rPr>
        <w:t>, w tym 5</w:t>
      </w:r>
      <w:r>
        <w:rPr>
          <w:rFonts w:eastAsiaTheme="majorEastAsia" w:hAnsiTheme="minorHAnsi" w:cs="Arial"/>
          <w:bCs/>
        </w:rPr>
        <w:t>1</w:t>
      </w:r>
      <w:r w:rsidRPr="00520547">
        <w:rPr>
          <w:rFonts w:eastAsiaTheme="majorEastAsia" w:hAnsiTheme="minorHAnsi" w:cs="Arial"/>
          <w:bCs/>
        </w:rPr>
        <w:t xml:space="preserve"> na informatyce społecznej i 3</w:t>
      </w:r>
      <w:r>
        <w:rPr>
          <w:rFonts w:eastAsiaTheme="majorEastAsia" w:hAnsiTheme="minorHAnsi" w:cs="Arial"/>
          <w:bCs/>
        </w:rPr>
        <w:t>0</w:t>
      </w:r>
      <w:r w:rsidRPr="00520547">
        <w:rPr>
          <w:rFonts w:eastAsiaTheme="majorEastAsia" w:hAnsiTheme="minorHAnsi" w:cs="Arial"/>
          <w:bCs/>
        </w:rPr>
        <w:t xml:space="preserve"> na socjologii. </w:t>
      </w:r>
      <w:r>
        <w:rPr>
          <w:rFonts w:eastAsiaTheme="majorEastAsia" w:hAnsiTheme="minorHAnsi" w:cs="Arial"/>
          <w:bCs/>
        </w:rPr>
        <w:t>W</w:t>
      </w:r>
      <w:r w:rsidRPr="00520547">
        <w:rPr>
          <w:rFonts w:eastAsiaTheme="majorEastAsia" w:hAnsiTheme="minorHAnsi" w:cs="Arial"/>
          <w:bCs/>
        </w:rPr>
        <w:t xml:space="preserve"> porównaniu z poprzednim rokiem akademickim stan liczbowy pracowników w dyscyplinie zmniejszył się o </w:t>
      </w:r>
      <w:r>
        <w:rPr>
          <w:rFonts w:eastAsiaTheme="majorEastAsia" w:hAnsiTheme="minorHAnsi" w:cs="Arial"/>
          <w:bCs/>
        </w:rPr>
        <w:t>4</w:t>
      </w:r>
      <w:r w:rsidRPr="00520547">
        <w:rPr>
          <w:rFonts w:eastAsiaTheme="majorEastAsia" w:hAnsiTheme="minorHAnsi" w:cs="Arial"/>
          <w:bCs/>
        </w:rPr>
        <w:t xml:space="preserve"> os</w:t>
      </w:r>
      <w:r>
        <w:rPr>
          <w:rFonts w:eastAsiaTheme="majorEastAsia" w:hAnsiTheme="minorHAnsi" w:cs="Arial"/>
          <w:bCs/>
        </w:rPr>
        <w:t>oby</w:t>
      </w:r>
      <w:r w:rsidRPr="00520547">
        <w:rPr>
          <w:rFonts w:eastAsiaTheme="majorEastAsia" w:hAnsiTheme="minorHAnsi" w:cs="Arial"/>
          <w:bCs/>
        </w:rPr>
        <w:t>.</w:t>
      </w:r>
    </w:p>
    <w:p w14:paraId="671DABE9" w14:textId="5C60E1F3" w:rsidR="00FE7B8B" w:rsidRPr="00520547" w:rsidRDefault="00FE7B8B" w:rsidP="00A97358">
      <w:pPr>
        <w:spacing w:after="0" w:line="240" w:lineRule="auto"/>
        <w:ind w:firstLine="708"/>
        <w:jc w:val="both"/>
        <w:rPr>
          <w:rFonts w:eastAsiaTheme="majorEastAsia" w:hAnsiTheme="minorHAnsi" w:cs="Arial"/>
          <w:bCs/>
        </w:rPr>
      </w:pPr>
      <w:r w:rsidRPr="00520547">
        <w:rPr>
          <w:rFonts w:eastAsiaTheme="majorEastAsia" w:hAnsiTheme="minorHAnsi" w:cs="Arial"/>
          <w:bCs/>
        </w:rPr>
        <w:t>W roku akademickim 202</w:t>
      </w:r>
      <w:r>
        <w:rPr>
          <w:rFonts w:eastAsiaTheme="majorEastAsia" w:hAnsiTheme="minorHAnsi" w:cs="Arial"/>
          <w:bCs/>
        </w:rPr>
        <w:t>3</w:t>
      </w:r>
      <w:r w:rsidRPr="00520547">
        <w:rPr>
          <w:rFonts w:eastAsiaTheme="majorEastAsia" w:hAnsiTheme="minorHAnsi" w:cs="Arial"/>
          <w:bCs/>
        </w:rPr>
        <w:t>-202</w:t>
      </w:r>
      <w:r>
        <w:rPr>
          <w:rFonts w:eastAsiaTheme="majorEastAsia" w:hAnsiTheme="minorHAnsi" w:cs="Arial"/>
          <w:bCs/>
        </w:rPr>
        <w:t>4</w:t>
      </w:r>
      <w:r w:rsidRPr="00520547">
        <w:rPr>
          <w:rFonts w:eastAsiaTheme="majorEastAsia" w:hAnsiTheme="minorHAnsi" w:cs="Arial"/>
          <w:bCs/>
        </w:rPr>
        <w:t xml:space="preserve"> przyznano w dyscyplinie 1 indywidualną</w:t>
      </w:r>
      <w:r w:rsidR="000E59AC">
        <w:rPr>
          <w:rFonts w:eastAsiaTheme="majorEastAsia" w:hAnsiTheme="minorHAnsi" w:cs="Arial"/>
          <w:bCs/>
        </w:rPr>
        <w:t xml:space="preserve"> nagrodę dydaktyczną III stopnia</w:t>
      </w:r>
      <w:r w:rsidRPr="00520547">
        <w:rPr>
          <w:rFonts w:eastAsiaTheme="majorEastAsia" w:hAnsiTheme="minorHAnsi" w:cs="Arial"/>
          <w:bCs/>
        </w:rPr>
        <w:t xml:space="preserve">. </w:t>
      </w:r>
      <w:r w:rsidR="000E59AC">
        <w:rPr>
          <w:rFonts w:eastAsiaTheme="majorEastAsia" w:hAnsiTheme="minorHAnsi" w:cs="Arial"/>
          <w:bCs/>
        </w:rPr>
        <w:t>Dwie osoby otrzymały</w:t>
      </w:r>
      <w:bookmarkStart w:id="8" w:name="_Hlk154566713"/>
      <w:r w:rsidRPr="00520547">
        <w:rPr>
          <w:rFonts w:eastAsiaTheme="majorEastAsia" w:hAnsiTheme="minorHAnsi" w:cs="Arial"/>
          <w:bCs/>
        </w:rPr>
        <w:t xml:space="preserve"> list gratulacyjny za </w:t>
      </w:r>
      <w:r>
        <w:rPr>
          <w:rFonts w:eastAsiaTheme="majorEastAsia" w:hAnsiTheme="minorHAnsi" w:cs="Arial"/>
          <w:bCs/>
        </w:rPr>
        <w:t>najlepsze oceny studenckie</w:t>
      </w:r>
      <w:bookmarkEnd w:id="8"/>
      <w:r w:rsidR="000E59AC">
        <w:rPr>
          <w:rFonts w:eastAsiaTheme="majorEastAsia" w:hAnsiTheme="minorHAnsi" w:cs="Arial"/>
          <w:bCs/>
        </w:rPr>
        <w:t xml:space="preserve"> – po jednej w semestrze zimowym i letnim.</w:t>
      </w:r>
    </w:p>
    <w:p w14:paraId="244A6DB6" w14:textId="42F4E631" w:rsidR="00072347" w:rsidRPr="00BC190B" w:rsidRDefault="00BC190B">
      <w:pPr>
        <w:rPr>
          <w:i/>
          <w:iCs/>
        </w:rPr>
      </w:pPr>
      <w:r>
        <w:rPr>
          <w:i/>
          <w:iCs/>
        </w:rPr>
        <w:t>(Z</w:t>
      </w:r>
      <w:r w:rsidRPr="00C17FEB">
        <w:rPr>
          <w:i/>
          <w:iCs/>
        </w:rPr>
        <w:t>a</w:t>
      </w:r>
      <w:r w:rsidRPr="00C17FEB">
        <w:rPr>
          <w:i/>
          <w:iCs/>
        </w:rPr>
        <w:t>łą</w:t>
      </w:r>
      <w:r w:rsidRPr="00C17FEB">
        <w:rPr>
          <w:i/>
          <w:iCs/>
        </w:rPr>
        <w:t>cznik</w:t>
      </w:r>
      <w:r>
        <w:rPr>
          <w:i/>
          <w:iCs/>
        </w:rPr>
        <w:t>i</w:t>
      </w:r>
      <w:r w:rsidRPr="00C17FEB">
        <w:rPr>
          <w:i/>
          <w:iCs/>
        </w:rPr>
        <w:t xml:space="preserve"> </w:t>
      </w:r>
      <w:r>
        <w:rPr>
          <w:i/>
          <w:iCs/>
        </w:rPr>
        <w:t>1</w:t>
      </w:r>
      <w:r w:rsidRPr="00C17FEB">
        <w:rPr>
          <w:i/>
          <w:iCs/>
        </w:rPr>
        <w:t>-</w:t>
      </w:r>
      <w:r>
        <w:rPr>
          <w:i/>
          <w:iCs/>
        </w:rPr>
        <w:t>5 do raportu znajduj</w:t>
      </w:r>
      <w:r>
        <w:rPr>
          <w:i/>
          <w:iCs/>
        </w:rPr>
        <w:t>ą</w:t>
      </w:r>
      <w:r>
        <w:rPr>
          <w:i/>
          <w:iCs/>
        </w:rPr>
        <w:t xml:space="preserve"> si</w:t>
      </w:r>
      <w:r>
        <w:rPr>
          <w:i/>
          <w:iCs/>
        </w:rPr>
        <w:t>ę</w:t>
      </w:r>
      <w:r>
        <w:rPr>
          <w:i/>
          <w:iCs/>
        </w:rPr>
        <w:t xml:space="preserve"> w folderze pn.  </w:t>
      </w:r>
      <w:r w:rsidRPr="001867A9">
        <w:rPr>
          <w:b/>
          <w:bCs/>
          <w:i/>
          <w:iCs/>
          <w:color w:val="2F5496" w:themeColor="accent1" w:themeShade="BF"/>
        </w:rPr>
        <w:t>Pracownicy</w:t>
      </w:r>
      <w:r>
        <w:rPr>
          <w:b/>
          <w:bCs/>
          <w:i/>
          <w:iCs/>
        </w:rPr>
        <w:t>)</w:t>
      </w:r>
    </w:p>
    <w:p w14:paraId="2E422377" w14:textId="77777777" w:rsidR="00072347" w:rsidRDefault="00072347">
      <w:p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</w:p>
    <w:p w14:paraId="24685588" w14:textId="48A2E791" w:rsidR="001017C7" w:rsidRDefault="00A7435A" w:rsidP="00416957">
      <w:pPr>
        <w:pStyle w:val="Nagwek2"/>
      </w:pPr>
      <w:bookmarkStart w:id="9" w:name="_Toc151714030"/>
      <w:r w:rsidRPr="00992AED">
        <w:t>2. Studenci</w:t>
      </w:r>
      <w:bookmarkEnd w:id="9"/>
      <w:r w:rsidR="008A1293">
        <w:t xml:space="preserve"> </w:t>
      </w:r>
    </w:p>
    <w:p w14:paraId="49C2CA49" w14:textId="78953EBD" w:rsidR="00226F56" w:rsidRPr="00226F56" w:rsidRDefault="00226F56" w:rsidP="00226F56">
      <w:pPr>
        <w:rPr>
          <w:b/>
          <w:bCs/>
        </w:rPr>
      </w:pPr>
      <w:r w:rsidRPr="00517F15">
        <w:rPr>
          <w:b/>
          <w:bCs/>
        </w:rPr>
        <w:t>Sekcja dot</w:t>
      </w:r>
      <w:r w:rsidR="00C36A86">
        <w:rPr>
          <w:b/>
          <w:bCs/>
        </w:rPr>
        <w:t>.</w:t>
      </w:r>
      <w:r w:rsidRPr="00517F15">
        <w:rPr>
          <w:b/>
          <w:bCs/>
        </w:rPr>
        <w:t>:</w:t>
      </w:r>
    </w:p>
    <w:p w14:paraId="255F094A" w14:textId="7A231598" w:rsidR="000A2A13" w:rsidRPr="001867A9" w:rsidRDefault="00D361D6" w:rsidP="0021094C">
      <w:pPr>
        <w:pStyle w:val="Nagwek3"/>
        <w:spacing w:before="120"/>
        <w:rPr>
          <w:b w:val="0"/>
          <w:bCs/>
        </w:rPr>
      </w:pPr>
      <w:bookmarkStart w:id="10" w:name="_Toc151714031"/>
      <w:r w:rsidRPr="001867A9">
        <w:rPr>
          <w:b w:val="0"/>
          <w:bCs/>
        </w:rPr>
        <w:t>I.2.</w:t>
      </w:r>
      <w:r w:rsidR="00226F56" w:rsidRPr="001867A9">
        <w:rPr>
          <w:b w:val="0"/>
          <w:bCs/>
        </w:rPr>
        <w:t>1</w:t>
      </w:r>
      <w:r w:rsidRPr="001867A9">
        <w:rPr>
          <w:b w:val="0"/>
          <w:bCs/>
        </w:rPr>
        <w:t xml:space="preserve"> Liczba studentów w poszczególnych latach (stan na 31.10 i 31.03)</w:t>
      </w:r>
      <w:r w:rsidR="00BC190B" w:rsidRPr="001867A9">
        <w:rPr>
          <w:u w:val="single"/>
        </w:rPr>
        <w:t xml:space="preserve"> 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 xml:space="preserve"> 6</w:t>
      </w:r>
      <w:bookmarkEnd w:id="10"/>
    </w:p>
    <w:p w14:paraId="433FB02C" w14:textId="624F2B86" w:rsidR="00A7435A" w:rsidRPr="001867A9" w:rsidRDefault="00A7435A" w:rsidP="0021094C">
      <w:pPr>
        <w:pStyle w:val="Nagwek3"/>
        <w:spacing w:before="120"/>
        <w:rPr>
          <w:b w:val="0"/>
          <w:bCs/>
        </w:rPr>
      </w:pPr>
      <w:bookmarkStart w:id="11" w:name="_Toc151714032"/>
      <w:r w:rsidRPr="001867A9">
        <w:rPr>
          <w:b w:val="0"/>
          <w:bCs/>
        </w:rPr>
        <w:t>I.</w:t>
      </w:r>
      <w:r w:rsidR="00E41E7C" w:rsidRPr="001867A9">
        <w:rPr>
          <w:b w:val="0"/>
          <w:bCs/>
        </w:rPr>
        <w:t>2.</w:t>
      </w:r>
      <w:r w:rsidR="00226F56" w:rsidRPr="001867A9">
        <w:rPr>
          <w:b w:val="0"/>
          <w:bCs/>
        </w:rPr>
        <w:t>2</w:t>
      </w:r>
      <w:r w:rsidRPr="001867A9">
        <w:rPr>
          <w:b w:val="0"/>
          <w:bCs/>
        </w:rPr>
        <w:t xml:space="preserve"> Stypendia Rektora dla najlepszych studentów</w:t>
      </w:r>
      <w:r w:rsidR="00BC190B" w:rsidRPr="001867A9">
        <w:rPr>
          <w:b w:val="0"/>
          <w:bCs/>
        </w:rPr>
        <w:t xml:space="preserve"> </w:t>
      </w:r>
      <w:r w:rsidR="00BC190B" w:rsidRPr="001867A9">
        <w:rPr>
          <w:u w:val="single"/>
        </w:rPr>
        <w:t xml:space="preserve">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 xml:space="preserve"> 7</w:t>
      </w:r>
      <w:bookmarkEnd w:id="11"/>
      <w:r w:rsidRPr="001867A9">
        <w:rPr>
          <w:b w:val="0"/>
          <w:bCs/>
          <w:color w:val="auto"/>
          <w:sz w:val="18"/>
        </w:rPr>
        <w:t xml:space="preserve"> </w:t>
      </w:r>
    </w:p>
    <w:p w14:paraId="64B95DDF" w14:textId="093CE6E1" w:rsidR="00A7435A" w:rsidRPr="001867A9" w:rsidRDefault="00E41E7C" w:rsidP="0021094C">
      <w:pPr>
        <w:pStyle w:val="Nagwek3"/>
        <w:spacing w:before="120"/>
        <w:rPr>
          <w:b w:val="0"/>
          <w:bCs/>
        </w:rPr>
      </w:pPr>
      <w:bookmarkStart w:id="12" w:name="_Toc151714033"/>
      <w:r w:rsidRPr="001867A9">
        <w:rPr>
          <w:b w:val="0"/>
          <w:bCs/>
        </w:rPr>
        <w:t>I.2.</w:t>
      </w:r>
      <w:r w:rsidR="00226F56" w:rsidRPr="001867A9">
        <w:rPr>
          <w:b w:val="0"/>
          <w:bCs/>
        </w:rPr>
        <w:t>3</w:t>
      </w:r>
      <w:r w:rsidR="00A7435A" w:rsidRPr="001867A9">
        <w:rPr>
          <w:b w:val="0"/>
          <w:bCs/>
        </w:rPr>
        <w:t xml:space="preserve"> </w:t>
      </w:r>
      <w:r w:rsidR="008242CA" w:rsidRPr="001867A9">
        <w:rPr>
          <w:b w:val="0"/>
          <w:bCs/>
        </w:rPr>
        <w:t>Inne s</w:t>
      </w:r>
      <w:r w:rsidR="00A55A1C" w:rsidRPr="001867A9">
        <w:rPr>
          <w:b w:val="0"/>
          <w:bCs/>
        </w:rPr>
        <w:t xml:space="preserve">typendia i </w:t>
      </w:r>
      <w:r w:rsidR="00A7435A" w:rsidRPr="001867A9">
        <w:rPr>
          <w:b w:val="0"/>
          <w:bCs/>
        </w:rPr>
        <w:t>wyróżnienia związane z procesem kształcenia uzyskane przez studentów</w:t>
      </w:r>
      <w:r w:rsidR="00C14A54" w:rsidRPr="001867A9">
        <w:rPr>
          <w:b w:val="0"/>
          <w:bCs/>
        </w:rPr>
        <w:t xml:space="preserve"> z wyłączeniem stypendiów Rektora</w:t>
      </w:r>
      <w:r w:rsidR="00BC190B" w:rsidRPr="001867A9">
        <w:rPr>
          <w:b w:val="0"/>
          <w:bCs/>
        </w:rPr>
        <w:t xml:space="preserve"> </w:t>
      </w:r>
      <w:r w:rsidR="00BC190B" w:rsidRPr="001867A9">
        <w:rPr>
          <w:u w:val="single"/>
        </w:rPr>
        <w:t xml:space="preserve">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 xml:space="preserve"> 8</w:t>
      </w:r>
      <w:bookmarkEnd w:id="12"/>
    </w:p>
    <w:p w14:paraId="7EC7DA5C" w14:textId="719419A4" w:rsidR="00A42BF1" w:rsidRPr="001867A9" w:rsidRDefault="00A42BF1" w:rsidP="0021094C">
      <w:pPr>
        <w:pStyle w:val="Nagwek3"/>
        <w:spacing w:before="120"/>
        <w:rPr>
          <w:b w:val="0"/>
          <w:bCs/>
        </w:rPr>
      </w:pPr>
      <w:bookmarkStart w:id="13" w:name="_Toc151714034"/>
      <w:r w:rsidRPr="001867A9">
        <w:rPr>
          <w:b w:val="0"/>
          <w:bCs/>
        </w:rPr>
        <w:t>I.2.</w:t>
      </w:r>
      <w:r w:rsidR="00BC190B" w:rsidRPr="001867A9">
        <w:rPr>
          <w:b w:val="0"/>
          <w:bCs/>
        </w:rPr>
        <w:t>4</w:t>
      </w:r>
      <w:r w:rsidRPr="001867A9">
        <w:rPr>
          <w:b w:val="0"/>
          <w:bCs/>
        </w:rPr>
        <w:t xml:space="preserve"> Wskaźniki wspomagające ocenę wybranych aspektów procesu kształcenia</w:t>
      </w:r>
      <w:r w:rsidR="00BC190B" w:rsidRPr="001867A9">
        <w:rPr>
          <w:b w:val="0"/>
          <w:bCs/>
        </w:rPr>
        <w:t xml:space="preserve"> </w:t>
      </w:r>
      <w:r w:rsidR="00BC190B" w:rsidRPr="001867A9">
        <w:rPr>
          <w:u w:val="single"/>
        </w:rPr>
        <w:t xml:space="preserve">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 xml:space="preserve"> 9</w:t>
      </w:r>
      <w:bookmarkEnd w:id="13"/>
    </w:p>
    <w:p w14:paraId="14125978" w14:textId="06B6CBFD" w:rsidR="00A55A1C" w:rsidRPr="001867A9" w:rsidRDefault="00E41E7C" w:rsidP="0021094C">
      <w:pPr>
        <w:pStyle w:val="Nagwek3"/>
        <w:spacing w:before="120"/>
        <w:rPr>
          <w:b w:val="0"/>
          <w:bCs/>
        </w:rPr>
      </w:pPr>
      <w:bookmarkStart w:id="14" w:name="_Toc151714035"/>
      <w:r w:rsidRPr="001867A9">
        <w:rPr>
          <w:b w:val="0"/>
          <w:bCs/>
        </w:rPr>
        <w:t>I.2.</w:t>
      </w:r>
      <w:r w:rsidR="00BC190B" w:rsidRPr="001867A9">
        <w:rPr>
          <w:b w:val="0"/>
          <w:bCs/>
        </w:rPr>
        <w:t>5</w:t>
      </w:r>
      <w:r w:rsidR="00A55A1C" w:rsidRPr="001867A9">
        <w:rPr>
          <w:b w:val="0"/>
          <w:bCs/>
        </w:rPr>
        <w:t xml:space="preserve"> Wskaźniki wspomagające proces rekrutacji</w:t>
      </w:r>
      <w:r w:rsidR="00BC190B" w:rsidRPr="001867A9">
        <w:rPr>
          <w:u w:val="single"/>
        </w:rPr>
        <w:t xml:space="preserve">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 xml:space="preserve"> 10</w:t>
      </w:r>
      <w:bookmarkEnd w:id="14"/>
    </w:p>
    <w:p w14:paraId="0156A1D8" w14:textId="4DB2F3AE" w:rsidR="00C17FEB" w:rsidRPr="001867A9" w:rsidRDefault="008B6D24" w:rsidP="0030275E">
      <w:pPr>
        <w:pStyle w:val="Nagwek3"/>
        <w:spacing w:before="120"/>
        <w:rPr>
          <w:b w:val="0"/>
          <w:bCs/>
          <w:color w:val="auto"/>
        </w:rPr>
      </w:pPr>
      <w:bookmarkStart w:id="15" w:name="_Toc151714036"/>
      <w:r w:rsidRPr="001867A9">
        <w:rPr>
          <w:b w:val="0"/>
          <w:bCs/>
        </w:rPr>
        <w:t>I.2.</w:t>
      </w:r>
      <w:r w:rsidR="00BC190B" w:rsidRPr="001867A9">
        <w:rPr>
          <w:b w:val="0"/>
          <w:bCs/>
        </w:rPr>
        <w:t>6</w:t>
      </w:r>
      <w:r w:rsidRPr="001867A9">
        <w:rPr>
          <w:b w:val="0"/>
          <w:bCs/>
        </w:rPr>
        <w:t xml:space="preserve"> Wskaźniki wspomagające proces </w:t>
      </w:r>
      <w:r w:rsidR="00426340" w:rsidRPr="001867A9">
        <w:rPr>
          <w:b w:val="0"/>
          <w:bCs/>
        </w:rPr>
        <w:t>planowania obciążenia dydaktycznego</w:t>
      </w:r>
      <w:r w:rsidR="00C14A54" w:rsidRPr="001867A9">
        <w:rPr>
          <w:b w:val="0"/>
          <w:bCs/>
        </w:rPr>
        <w:t xml:space="preserve">- </w:t>
      </w:r>
      <w:r w:rsidR="00470578" w:rsidRPr="001867A9">
        <w:rPr>
          <w:b w:val="0"/>
          <w:bCs/>
        </w:rPr>
        <w:t>(</w:t>
      </w:r>
      <w:r w:rsidR="00C14A54" w:rsidRPr="001867A9">
        <w:rPr>
          <w:b w:val="0"/>
          <w:bCs/>
        </w:rPr>
        <w:t>w formie wykres</w:t>
      </w:r>
      <w:r w:rsidR="0030275E" w:rsidRPr="001867A9">
        <w:rPr>
          <w:b w:val="0"/>
          <w:bCs/>
        </w:rPr>
        <w:t>ów</w:t>
      </w:r>
      <w:r w:rsidR="00470578" w:rsidRPr="001867A9">
        <w:rPr>
          <w:b w:val="0"/>
          <w:bCs/>
        </w:rPr>
        <w:t>)</w:t>
      </w:r>
      <w:r w:rsidR="00BC190B" w:rsidRPr="001867A9">
        <w:rPr>
          <w:u w:val="single"/>
        </w:rPr>
        <w:t xml:space="preserve"> 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 xml:space="preserve"> 11</w:t>
      </w:r>
      <w:bookmarkEnd w:id="15"/>
    </w:p>
    <w:p w14:paraId="05D58AC9" w14:textId="77777777" w:rsidR="00C36A86" w:rsidRPr="00C17FEB" w:rsidRDefault="00C36A86" w:rsidP="00C36A86">
      <w:pPr>
        <w:rPr>
          <w:i/>
          <w:iCs/>
        </w:rPr>
      </w:pPr>
    </w:p>
    <w:p w14:paraId="62A0B8EB" w14:textId="3459F381" w:rsidR="00F34E3D" w:rsidRPr="00B502EF" w:rsidRDefault="00B10A23" w:rsidP="00F34E3D">
      <w:p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  <w:r w:rsidRPr="00B502EF"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>Wnioski i zalecenia dotyczące sekcji I.2</w:t>
      </w:r>
    </w:p>
    <w:p w14:paraId="48CB3CC5" w14:textId="4FFE133D" w:rsidR="00673262" w:rsidRDefault="00673262" w:rsidP="00A97358">
      <w:pPr>
        <w:spacing w:after="0" w:line="240" w:lineRule="auto"/>
        <w:ind w:firstLine="708"/>
        <w:jc w:val="both"/>
        <w:rPr>
          <w:rFonts w:eastAsiaTheme="majorEastAsia" w:hAnsiTheme="minorHAnsi" w:cs="Arial"/>
          <w:bCs/>
        </w:rPr>
      </w:pPr>
      <w:bookmarkStart w:id="16" w:name="_Hlk186269610"/>
      <w:r w:rsidRPr="007E41A6">
        <w:rPr>
          <w:rFonts w:eastAsiaTheme="majorEastAsia" w:hAnsiTheme="minorHAnsi" w:cs="Arial"/>
          <w:bCs/>
        </w:rPr>
        <w:t>Na kierunku socjologia utrzymuje się</w:t>
      </w:r>
      <w:r>
        <w:rPr>
          <w:rFonts w:eastAsiaTheme="majorEastAsia" w:hAnsiTheme="minorHAnsi" w:cs="Arial"/>
          <w:bCs/>
        </w:rPr>
        <w:t xml:space="preserve"> bardzo</w:t>
      </w:r>
      <w:r w:rsidRPr="007E41A6">
        <w:rPr>
          <w:rFonts w:eastAsiaTheme="majorEastAsia" w:hAnsiTheme="minorHAnsi" w:cs="Arial"/>
          <w:bCs/>
        </w:rPr>
        <w:t xml:space="preserve"> wysoki wskaźnik rezygnacji</w:t>
      </w:r>
      <w:r>
        <w:rPr>
          <w:rFonts w:eastAsiaTheme="majorEastAsia" w:hAnsiTheme="minorHAnsi" w:cs="Arial"/>
          <w:bCs/>
        </w:rPr>
        <w:t>/skreśleń</w:t>
      </w:r>
      <w:r w:rsidRPr="007E41A6">
        <w:rPr>
          <w:rFonts w:eastAsiaTheme="majorEastAsia" w:hAnsiTheme="minorHAnsi" w:cs="Arial"/>
          <w:bCs/>
        </w:rPr>
        <w:t xml:space="preserve"> ze studiów po pierwszym roku. Dotyczy to studiów pierwszego stopnia. Po pierwszym semestrze </w:t>
      </w:r>
      <w:r>
        <w:rPr>
          <w:rFonts w:eastAsiaTheme="majorEastAsia" w:hAnsiTheme="minorHAnsi" w:cs="Arial"/>
          <w:bCs/>
        </w:rPr>
        <w:t>pierwszego roku ze studiów zrezygnowała/została skreślona ponad połowa studentów wpisanych na pierwszy rok studiów (56%). Wysoki wskaźnik rezygnacji/skreśleń dotyczy także studiów na drugim stopniu i wynosi 45%.</w:t>
      </w:r>
      <w:r w:rsidR="000B0B21">
        <w:rPr>
          <w:rFonts w:eastAsiaTheme="majorEastAsia" w:hAnsiTheme="minorHAnsi" w:cs="Arial"/>
          <w:bCs/>
        </w:rPr>
        <w:t xml:space="preserve"> Wydaje się, że niewłaściwym rozwiązaniem była rezygnacja z egzaminu wstępnego na drugi stopień studiów. Brak egzaminu podniósł liczebność osób, które ubiegały się o przyjęcia na studia, ale ostatecznie znaczny odsetek tych osób nie podjął studiów.</w:t>
      </w:r>
    </w:p>
    <w:p w14:paraId="37E72DA7" w14:textId="630C3B78" w:rsidR="00673262" w:rsidRDefault="00673262" w:rsidP="00A97358">
      <w:pPr>
        <w:spacing w:after="0" w:line="240" w:lineRule="auto"/>
        <w:ind w:firstLine="708"/>
        <w:jc w:val="both"/>
        <w:rPr>
          <w:rFonts w:eastAsiaTheme="majorEastAsia" w:hAnsiTheme="minorHAnsi" w:cs="Arial"/>
          <w:bCs/>
        </w:rPr>
      </w:pPr>
      <w:r>
        <w:rPr>
          <w:rFonts w:eastAsiaTheme="majorEastAsia" w:hAnsiTheme="minorHAnsi" w:cs="Arial"/>
          <w:bCs/>
        </w:rPr>
        <w:lastRenderedPageBreak/>
        <w:t>Sytuacji takiej nie odnotowuje się na kierunku informatyka społeczna. Po pierwszym semestrze studiów zrezygnowało/skreślonych zostało „jedynie” 8% studentów wpisanych na pierwszy rok studiów. Na drugim stopniu studiów wskaźnik ten wyniósł 17%.</w:t>
      </w:r>
    </w:p>
    <w:bookmarkEnd w:id="16"/>
    <w:p w14:paraId="30054EBE" w14:textId="43F88093" w:rsidR="004D793A" w:rsidRDefault="004D793A" w:rsidP="107D08E5">
      <w:pPr>
        <w:spacing w:after="0" w:line="240" w:lineRule="auto"/>
        <w:ind w:firstLine="708"/>
        <w:jc w:val="both"/>
        <w:rPr>
          <w:rFonts w:eastAsiaTheme="majorEastAsia" w:hAnsiTheme="minorHAnsi" w:cs="Arial"/>
        </w:rPr>
      </w:pPr>
      <w:r w:rsidRPr="107D08E5">
        <w:rPr>
          <w:rFonts w:eastAsiaTheme="majorEastAsia" w:hAnsiTheme="minorHAnsi" w:cs="Arial"/>
        </w:rPr>
        <w:t xml:space="preserve">Główne </w:t>
      </w:r>
      <w:r w:rsidR="00176B71" w:rsidRPr="107D08E5">
        <w:rPr>
          <w:rFonts w:eastAsiaTheme="majorEastAsia" w:hAnsiTheme="minorHAnsi" w:cs="Arial"/>
        </w:rPr>
        <w:t>powody</w:t>
      </w:r>
      <w:r w:rsidRPr="107D08E5">
        <w:rPr>
          <w:rFonts w:eastAsiaTheme="majorEastAsia" w:hAnsiTheme="minorHAnsi" w:cs="Arial"/>
        </w:rPr>
        <w:t xml:space="preserve"> </w:t>
      </w:r>
      <w:r w:rsidR="00176B71" w:rsidRPr="107D08E5">
        <w:rPr>
          <w:rFonts w:eastAsiaTheme="majorEastAsia" w:hAnsiTheme="minorHAnsi" w:cs="Arial"/>
        </w:rPr>
        <w:t>skreślenia</w:t>
      </w:r>
      <w:r w:rsidRPr="107D08E5">
        <w:rPr>
          <w:rFonts w:eastAsiaTheme="majorEastAsia" w:hAnsiTheme="minorHAnsi" w:cs="Arial"/>
        </w:rPr>
        <w:t xml:space="preserve"> ze studiów </w:t>
      </w:r>
      <w:r w:rsidR="00176B71" w:rsidRPr="107D08E5">
        <w:rPr>
          <w:rFonts w:eastAsiaTheme="majorEastAsia" w:hAnsiTheme="minorHAnsi" w:cs="Arial"/>
        </w:rPr>
        <w:t>I</w:t>
      </w:r>
      <w:r w:rsidRPr="107D08E5">
        <w:rPr>
          <w:rFonts w:eastAsiaTheme="majorEastAsia" w:hAnsiTheme="minorHAnsi" w:cs="Arial"/>
        </w:rPr>
        <w:t xml:space="preserve"> stopnia na kierunku informatyka społeczna to nieuzyskanie zaliczenia semestru studiów, rezygnacja</w:t>
      </w:r>
      <w:r w:rsidR="00176B71" w:rsidRPr="107D08E5">
        <w:rPr>
          <w:rFonts w:eastAsiaTheme="majorEastAsia" w:hAnsiTheme="minorHAnsi" w:cs="Arial"/>
        </w:rPr>
        <w:t xml:space="preserve"> oraz</w:t>
      </w:r>
      <w:r w:rsidRPr="107D08E5">
        <w:rPr>
          <w:rFonts w:eastAsiaTheme="majorEastAsia" w:hAnsiTheme="minorHAnsi" w:cs="Arial"/>
        </w:rPr>
        <w:t xml:space="preserve"> niepodjęcie studiów</w:t>
      </w:r>
      <w:r w:rsidR="00176B71" w:rsidRPr="107D08E5">
        <w:rPr>
          <w:rFonts w:eastAsiaTheme="majorEastAsia" w:hAnsiTheme="minorHAnsi" w:cs="Arial"/>
        </w:rPr>
        <w:t xml:space="preserve">. Na drugim stopniu główne powody skreśleń to nieuzyskanie zaliczenia semestru studiów, rezygnacja. Powody, które decydowały o skreśleniu ze studiów studentów I </w:t>
      </w:r>
      <w:proofErr w:type="spellStart"/>
      <w:r w:rsidR="00176B71" w:rsidRPr="107D08E5">
        <w:rPr>
          <w:rFonts w:eastAsiaTheme="majorEastAsia" w:hAnsiTheme="minorHAnsi" w:cs="Arial"/>
        </w:rPr>
        <w:t>i</w:t>
      </w:r>
      <w:proofErr w:type="spellEnd"/>
      <w:r w:rsidR="00176B71" w:rsidRPr="107D08E5">
        <w:rPr>
          <w:rFonts w:eastAsiaTheme="majorEastAsia" w:hAnsiTheme="minorHAnsi" w:cs="Arial"/>
        </w:rPr>
        <w:t xml:space="preserve"> II stopnia na kierunku socjologia to rezygnacja, niezaliczenie semestru, niepodjęcie studiów</w:t>
      </w:r>
      <w:r w:rsidR="008533A5" w:rsidRPr="107D08E5">
        <w:rPr>
          <w:rFonts w:eastAsiaTheme="majorEastAsia" w:hAnsiTheme="minorHAnsi" w:cs="Arial"/>
        </w:rPr>
        <w:t>.</w:t>
      </w:r>
    </w:p>
    <w:p w14:paraId="3ED3F5E7" w14:textId="270813C7" w:rsidR="008830B6" w:rsidRDefault="008830B6" w:rsidP="008830B6">
      <w:pPr>
        <w:spacing w:after="0" w:line="240" w:lineRule="auto"/>
        <w:ind w:firstLine="708"/>
        <w:jc w:val="both"/>
        <w:rPr>
          <w:rFonts w:eastAsiaTheme="majorEastAsia" w:hAnsiTheme="minorHAnsi" w:cs="Arial"/>
        </w:rPr>
      </w:pPr>
      <w:bookmarkStart w:id="17" w:name="_Hlk186270405"/>
      <w:r>
        <w:rPr>
          <w:rFonts w:eastAsiaTheme="majorEastAsia" w:hAnsiTheme="minorHAnsi" w:cs="Arial"/>
        </w:rPr>
        <w:t>Mediana wskaźnika osób wpisanych na 1 rok studiów pierwszego stopnia na kierunku informatyka społeczna wyniosła 992, a na socjologii 951</w:t>
      </w:r>
      <w:bookmarkEnd w:id="17"/>
      <w:r>
        <w:rPr>
          <w:rFonts w:eastAsiaTheme="majorEastAsia" w:hAnsiTheme="minorHAnsi" w:cs="Arial"/>
        </w:rPr>
        <w:t>. Podobne były wartości mediany wskaźnika rekrutacyjnego osób skreślonych po pierwszym semestrze (odpowiednio 992 i 948).</w:t>
      </w:r>
    </w:p>
    <w:p w14:paraId="4B57BC65" w14:textId="5FC0500D" w:rsidR="008533A5" w:rsidRDefault="008533A5" w:rsidP="008533A5">
      <w:pPr>
        <w:spacing w:after="0" w:line="240" w:lineRule="auto"/>
        <w:ind w:firstLine="708"/>
        <w:jc w:val="both"/>
        <w:rPr>
          <w:rFonts w:eastAsiaTheme="majorEastAsia" w:hAnsiTheme="minorHAnsi" w:cs="Arial"/>
        </w:rPr>
      </w:pPr>
      <w:bookmarkStart w:id="18" w:name="_Hlk186270606"/>
      <w:r>
        <w:rPr>
          <w:rFonts w:eastAsiaTheme="majorEastAsia" w:hAnsiTheme="minorHAnsi" w:cs="Arial"/>
        </w:rPr>
        <w:t xml:space="preserve">Na kierunku informatyka społeczna i socjologia studiowało po 7 studentów zagranicznych. Na studiach pierwszego stopnia było to 11 osób </w:t>
      </w:r>
      <w:r w:rsidR="00A97358">
        <w:rPr>
          <w:rFonts w:eastAsiaTheme="majorEastAsia" w:hAnsiTheme="minorHAnsi" w:cs="Arial"/>
        </w:rPr>
        <w:t xml:space="preserve">- </w:t>
      </w:r>
      <w:r>
        <w:rPr>
          <w:rFonts w:eastAsiaTheme="majorEastAsia" w:hAnsiTheme="minorHAnsi" w:cs="Arial"/>
        </w:rPr>
        <w:t xml:space="preserve">5 na informatyce społecznej (2,31% ogółu) i 6 na socjologii (4,9% ogółu), a na studiach drugiego stopnia 3 osoby </w:t>
      </w:r>
      <w:r w:rsidR="00A97358">
        <w:rPr>
          <w:rFonts w:eastAsiaTheme="majorEastAsia" w:hAnsiTheme="minorHAnsi" w:cs="Arial"/>
        </w:rPr>
        <w:t xml:space="preserve">- </w:t>
      </w:r>
      <w:r>
        <w:rPr>
          <w:rFonts w:eastAsiaTheme="majorEastAsia" w:hAnsiTheme="minorHAnsi" w:cs="Arial"/>
        </w:rPr>
        <w:t>odpowiednio 2 osoby (3%</w:t>
      </w:r>
      <w:r w:rsidR="008830B6">
        <w:rPr>
          <w:rFonts w:eastAsiaTheme="majorEastAsia" w:hAnsiTheme="minorHAnsi" w:cs="Arial"/>
        </w:rPr>
        <w:t>)</w:t>
      </w:r>
      <w:r>
        <w:rPr>
          <w:rFonts w:eastAsiaTheme="majorEastAsia" w:hAnsiTheme="minorHAnsi" w:cs="Arial"/>
        </w:rPr>
        <w:t xml:space="preserve"> i 1 osoba</w:t>
      </w:r>
      <w:r w:rsidR="00A97358">
        <w:rPr>
          <w:rFonts w:eastAsiaTheme="majorEastAsia" w:hAnsiTheme="minorHAnsi" w:cs="Arial"/>
        </w:rPr>
        <w:t xml:space="preserve"> </w:t>
      </w:r>
      <w:r w:rsidR="008830B6">
        <w:rPr>
          <w:rFonts w:eastAsiaTheme="majorEastAsia" w:hAnsiTheme="minorHAnsi" w:cs="Arial"/>
        </w:rPr>
        <w:t>(2,9%).</w:t>
      </w:r>
    </w:p>
    <w:p w14:paraId="5877861F" w14:textId="77777777" w:rsidR="00064D16" w:rsidRDefault="00673262" w:rsidP="00597869">
      <w:pPr>
        <w:spacing w:after="0" w:line="240" w:lineRule="auto"/>
        <w:ind w:firstLine="708"/>
        <w:jc w:val="both"/>
        <w:rPr>
          <w:rFonts w:eastAsiaTheme="majorEastAsia" w:hAnsiTheme="minorHAnsi" w:cs="Arial"/>
          <w:bCs/>
        </w:rPr>
      </w:pPr>
      <w:bookmarkStart w:id="19" w:name="_Hlk154567859"/>
      <w:bookmarkEnd w:id="18"/>
      <w:r>
        <w:rPr>
          <w:rFonts w:eastAsiaTheme="majorEastAsia" w:hAnsiTheme="minorHAnsi" w:cs="Arial"/>
          <w:bCs/>
        </w:rPr>
        <w:t>Na pierwszym stopniu socjologii stypendia rektora przyznawano za średnią 4,</w:t>
      </w:r>
      <w:r w:rsidR="002473EC">
        <w:rPr>
          <w:rFonts w:eastAsiaTheme="majorEastAsia" w:hAnsiTheme="minorHAnsi" w:cs="Arial"/>
          <w:bCs/>
        </w:rPr>
        <w:t>71</w:t>
      </w:r>
      <w:r>
        <w:rPr>
          <w:rFonts w:eastAsiaTheme="majorEastAsia" w:hAnsiTheme="minorHAnsi" w:cs="Arial"/>
          <w:bCs/>
        </w:rPr>
        <w:t xml:space="preserve"> (</w:t>
      </w:r>
      <w:r w:rsidR="002473EC">
        <w:rPr>
          <w:rFonts w:eastAsiaTheme="majorEastAsia" w:hAnsiTheme="minorHAnsi" w:cs="Arial"/>
          <w:bCs/>
        </w:rPr>
        <w:t>9</w:t>
      </w:r>
      <w:r>
        <w:rPr>
          <w:rFonts w:eastAsiaTheme="majorEastAsia" w:hAnsiTheme="minorHAnsi" w:cs="Arial"/>
          <w:bCs/>
        </w:rPr>
        <w:t xml:space="preserve"> osób), na drugim stopniu była to średnia 4,</w:t>
      </w:r>
      <w:r w:rsidR="002473EC">
        <w:rPr>
          <w:rFonts w:eastAsiaTheme="majorEastAsia" w:hAnsiTheme="minorHAnsi" w:cs="Arial"/>
          <w:bCs/>
        </w:rPr>
        <w:t>9</w:t>
      </w:r>
      <w:r>
        <w:rPr>
          <w:rFonts w:eastAsiaTheme="majorEastAsia" w:hAnsiTheme="minorHAnsi" w:cs="Arial"/>
          <w:bCs/>
        </w:rPr>
        <w:t xml:space="preserve"> (</w:t>
      </w:r>
      <w:r w:rsidR="002473EC">
        <w:rPr>
          <w:rFonts w:eastAsiaTheme="majorEastAsia" w:hAnsiTheme="minorHAnsi" w:cs="Arial"/>
          <w:bCs/>
        </w:rPr>
        <w:t>5</w:t>
      </w:r>
      <w:r>
        <w:rPr>
          <w:rFonts w:eastAsiaTheme="majorEastAsia" w:hAnsiTheme="minorHAnsi" w:cs="Arial"/>
          <w:bCs/>
        </w:rPr>
        <w:t xml:space="preserve"> os</w:t>
      </w:r>
      <w:r w:rsidR="002473EC">
        <w:rPr>
          <w:rFonts w:eastAsiaTheme="majorEastAsia" w:hAnsiTheme="minorHAnsi" w:cs="Arial"/>
          <w:bCs/>
        </w:rPr>
        <w:t>ób</w:t>
      </w:r>
      <w:r>
        <w:rPr>
          <w:rFonts w:eastAsiaTheme="majorEastAsia" w:hAnsiTheme="minorHAnsi" w:cs="Arial"/>
          <w:bCs/>
        </w:rPr>
        <w:t>). Na informatyce społecznej średnia ocen uprawniająca do uzyskania stypendium naukowego rektora wyniosła na pierwszym stopniu 4,6</w:t>
      </w:r>
      <w:r w:rsidR="002473EC">
        <w:rPr>
          <w:rFonts w:eastAsiaTheme="majorEastAsia" w:hAnsiTheme="minorHAnsi" w:cs="Arial"/>
          <w:bCs/>
        </w:rPr>
        <w:t>2</w:t>
      </w:r>
      <w:r>
        <w:rPr>
          <w:rFonts w:eastAsiaTheme="majorEastAsia" w:hAnsiTheme="minorHAnsi" w:cs="Arial"/>
          <w:bCs/>
        </w:rPr>
        <w:t xml:space="preserve"> (1</w:t>
      </w:r>
      <w:r w:rsidR="002473EC">
        <w:rPr>
          <w:rFonts w:eastAsiaTheme="majorEastAsia" w:hAnsiTheme="minorHAnsi" w:cs="Arial"/>
          <w:bCs/>
        </w:rPr>
        <w:t>6</w:t>
      </w:r>
      <w:r>
        <w:rPr>
          <w:rFonts w:eastAsiaTheme="majorEastAsia" w:hAnsiTheme="minorHAnsi" w:cs="Arial"/>
          <w:bCs/>
        </w:rPr>
        <w:t xml:space="preserve"> osób), natomiast na drugim stopniu średnia ta była równa 4,</w:t>
      </w:r>
      <w:r w:rsidR="002473EC">
        <w:rPr>
          <w:rFonts w:eastAsiaTheme="majorEastAsia" w:hAnsiTheme="minorHAnsi" w:cs="Arial"/>
          <w:bCs/>
        </w:rPr>
        <w:t>23</w:t>
      </w:r>
      <w:r>
        <w:rPr>
          <w:rFonts w:eastAsiaTheme="majorEastAsia" w:hAnsiTheme="minorHAnsi" w:cs="Arial"/>
          <w:bCs/>
        </w:rPr>
        <w:t xml:space="preserve"> (</w:t>
      </w:r>
      <w:r w:rsidR="002473EC">
        <w:rPr>
          <w:rFonts w:eastAsiaTheme="majorEastAsia" w:hAnsiTheme="minorHAnsi" w:cs="Arial"/>
          <w:bCs/>
        </w:rPr>
        <w:t>8</w:t>
      </w:r>
      <w:r>
        <w:rPr>
          <w:rFonts w:eastAsiaTheme="majorEastAsia" w:hAnsiTheme="minorHAnsi" w:cs="Arial"/>
          <w:bCs/>
        </w:rPr>
        <w:t xml:space="preserve"> osób). </w:t>
      </w:r>
    </w:p>
    <w:p w14:paraId="1143BAB8" w14:textId="23A243C0" w:rsidR="00673262" w:rsidRDefault="00673262" w:rsidP="00DE6EE1">
      <w:pPr>
        <w:spacing w:after="0" w:line="240" w:lineRule="auto"/>
        <w:ind w:firstLine="708"/>
        <w:jc w:val="both"/>
        <w:rPr>
          <w:rFonts w:eastAsiaTheme="majorEastAsia" w:hAnsiTheme="minorHAnsi" w:cs="Arial"/>
          <w:bCs/>
        </w:rPr>
      </w:pPr>
      <w:r>
        <w:rPr>
          <w:rFonts w:eastAsiaTheme="majorEastAsia" w:hAnsiTheme="minorHAnsi" w:cs="Arial"/>
          <w:bCs/>
        </w:rPr>
        <w:t>Za pracę magisterską</w:t>
      </w:r>
      <w:r w:rsidR="00064D16">
        <w:rPr>
          <w:rFonts w:eastAsiaTheme="majorEastAsia" w:hAnsiTheme="minorHAnsi" w:cs="Arial"/>
          <w:bCs/>
        </w:rPr>
        <w:t>, w dyscyplinie</w:t>
      </w:r>
      <w:r>
        <w:rPr>
          <w:rFonts w:eastAsiaTheme="majorEastAsia" w:hAnsiTheme="minorHAnsi" w:cs="Arial"/>
          <w:bCs/>
        </w:rPr>
        <w:t xml:space="preserve"> zostało wyróżnionych 1</w:t>
      </w:r>
      <w:r w:rsidR="00064D16">
        <w:rPr>
          <w:rFonts w:eastAsiaTheme="majorEastAsia" w:hAnsiTheme="minorHAnsi" w:cs="Arial"/>
          <w:bCs/>
        </w:rPr>
        <w:t>8</w:t>
      </w:r>
      <w:r>
        <w:rPr>
          <w:rFonts w:eastAsiaTheme="majorEastAsia" w:hAnsiTheme="minorHAnsi" w:cs="Arial"/>
          <w:bCs/>
        </w:rPr>
        <w:t xml:space="preserve"> studentów</w:t>
      </w:r>
      <w:r w:rsidR="00064D16">
        <w:rPr>
          <w:rFonts w:eastAsiaTheme="majorEastAsia" w:hAnsiTheme="minorHAnsi" w:cs="Arial"/>
          <w:bCs/>
        </w:rPr>
        <w:t xml:space="preserve"> (13 na kierunku informatyka społeczna i 5 na socjologii). Za prace licencjackie przyznano wyróżnienia 9 studentom (odpowiednio 6 i 3). Dodatkowo przyznano 3 wyróżnienia Diamenty AGH – wszystkie na informatyce społecznej.</w:t>
      </w:r>
    </w:p>
    <w:bookmarkEnd w:id="19"/>
    <w:p w14:paraId="05FC7B18" w14:textId="77777777" w:rsidR="00320C82" w:rsidRDefault="00320C82" w:rsidP="00E5748A">
      <w:p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</w:p>
    <w:p w14:paraId="1DE899A0" w14:textId="6012E97A" w:rsidR="00BC190B" w:rsidRDefault="00BC190B" w:rsidP="00BC190B">
      <w:pPr>
        <w:rPr>
          <w:i/>
          <w:iCs/>
        </w:rPr>
      </w:pPr>
      <w:r>
        <w:rPr>
          <w:i/>
          <w:iCs/>
        </w:rPr>
        <w:t>(Z</w:t>
      </w:r>
      <w:r w:rsidRPr="00C17FEB">
        <w:rPr>
          <w:i/>
          <w:iCs/>
        </w:rPr>
        <w:t>a</w:t>
      </w:r>
      <w:r w:rsidRPr="00C17FEB">
        <w:rPr>
          <w:i/>
          <w:iCs/>
        </w:rPr>
        <w:t>łą</w:t>
      </w:r>
      <w:r w:rsidRPr="00C17FEB">
        <w:rPr>
          <w:i/>
          <w:iCs/>
        </w:rPr>
        <w:t>cznik</w:t>
      </w:r>
      <w:r>
        <w:rPr>
          <w:i/>
          <w:iCs/>
        </w:rPr>
        <w:t>i</w:t>
      </w:r>
      <w:r w:rsidRPr="00C17FEB">
        <w:rPr>
          <w:i/>
          <w:iCs/>
        </w:rPr>
        <w:t xml:space="preserve"> </w:t>
      </w:r>
      <w:r>
        <w:rPr>
          <w:i/>
          <w:iCs/>
        </w:rPr>
        <w:t>6-11 do raportu znajduj</w:t>
      </w:r>
      <w:r>
        <w:rPr>
          <w:i/>
          <w:iCs/>
        </w:rPr>
        <w:t>ą</w:t>
      </w:r>
      <w:r>
        <w:rPr>
          <w:i/>
          <w:iCs/>
        </w:rPr>
        <w:t xml:space="preserve"> si</w:t>
      </w:r>
      <w:r>
        <w:rPr>
          <w:i/>
          <w:iCs/>
        </w:rPr>
        <w:t>ę</w:t>
      </w:r>
      <w:r>
        <w:rPr>
          <w:i/>
          <w:iCs/>
        </w:rPr>
        <w:t xml:space="preserve"> w folderze pn. </w:t>
      </w:r>
      <w:r w:rsidRPr="001867A9">
        <w:rPr>
          <w:b/>
          <w:bCs/>
          <w:i/>
          <w:iCs/>
          <w:color w:val="2F5496" w:themeColor="accent1" w:themeShade="BF"/>
        </w:rPr>
        <w:t>Studenci</w:t>
      </w:r>
      <w:r>
        <w:rPr>
          <w:i/>
          <w:iCs/>
        </w:rPr>
        <w:t>)</w:t>
      </w:r>
    </w:p>
    <w:p w14:paraId="02A88FD5" w14:textId="77777777" w:rsidR="00C36A86" w:rsidRPr="00E5748A" w:rsidRDefault="00C36A86" w:rsidP="00E5748A">
      <w:p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</w:p>
    <w:p w14:paraId="5B6F09BE" w14:textId="063A4F11" w:rsidR="00A7435A" w:rsidRDefault="00A7435A" w:rsidP="00A7435A">
      <w:pPr>
        <w:pStyle w:val="Nagwek1"/>
      </w:pPr>
      <w:bookmarkStart w:id="20" w:name="_Toc151714037"/>
      <w:r w:rsidRPr="00992AED">
        <w:t>Część II: Oferta dydaktyczna</w:t>
      </w:r>
      <w:bookmarkEnd w:id="20"/>
      <w:r w:rsidRPr="00992AED">
        <w:t xml:space="preserve"> </w:t>
      </w:r>
    </w:p>
    <w:p w14:paraId="3303CB45" w14:textId="65E4D399" w:rsidR="0021094C" w:rsidRPr="0021094C" w:rsidRDefault="0021094C" w:rsidP="0021094C">
      <w:pPr>
        <w:rPr>
          <w:b/>
          <w:bCs/>
        </w:rPr>
      </w:pPr>
      <w:r w:rsidRPr="0021094C">
        <w:rPr>
          <w:b/>
          <w:bCs/>
        </w:rPr>
        <w:t>Sekcja do</w:t>
      </w:r>
      <w:r w:rsidR="00C36A86">
        <w:rPr>
          <w:b/>
          <w:bCs/>
        </w:rPr>
        <w:t>t.</w:t>
      </w:r>
      <w:r w:rsidRPr="0021094C">
        <w:rPr>
          <w:b/>
          <w:bCs/>
        </w:rPr>
        <w:t>:</w:t>
      </w:r>
    </w:p>
    <w:p w14:paraId="4DD5A81F" w14:textId="430D7CBF" w:rsidR="00A7435A" w:rsidRPr="001867A9" w:rsidRDefault="00A7435A" w:rsidP="0021094C">
      <w:pPr>
        <w:pStyle w:val="Nagwek3"/>
        <w:spacing w:before="120"/>
        <w:rPr>
          <w:b w:val="0"/>
          <w:bCs/>
          <w:highlight w:val="cyan"/>
        </w:rPr>
      </w:pPr>
      <w:bookmarkStart w:id="21" w:name="_Toc151714038"/>
      <w:r w:rsidRPr="001867A9">
        <w:rPr>
          <w:b w:val="0"/>
          <w:bCs/>
        </w:rPr>
        <w:t xml:space="preserve">II.1 Studia stacjonarne i niestacjonarne, </w:t>
      </w:r>
      <w:r w:rsidR="00FF6EAC" w:rsidRPr="001867A9">
        <w:rPr>
          <w:b w:val="0"/>
          <w:bCs/>
        </w:rPr>
        <w:t>na</w:t>
      </w:r>
      <w:r w:rsidRPr="001867A9">
        <w:rPr>
          <w:b w:val="0"/>
          <w:bCs/>
        </w:rPr>
        <w:t xml:space="preserve"> których prowadzone jest kształcenie</w:t>
      </w:r>
      <w:r w:rsidR="00676D78" w:rsidRPr="001867A9">
        <w:rPr>
          <w:b w:val="0"/>
          <w:bCs/>
        </w:rPr>
        <w:t xml:space="preserve"> w dyscyplinie</w:t>
      </w:r>
      <w:r w:rsidR="00BC190B" w:rsidRPr="001867A9">
        <w:rPr>
          <w:b w:val="0"/>
          <w:bCs/>
        </w:rPr>
        <w:t xml:space="preserve"> </w:t>
      </w:r>
      <w:r w:rsidR="00BC190B" w:rsidRPr="001867A9">
        <w:rPr>
          <w:bCs/>
        </w:rPr>
        <w:t xml:space="preserve">- </w:t>
      </w:r>
      <w:r w:rsidR="00BC190B" w:rsidRPr="001867A9">
        <w:rPr>
          <w:color w:val="auto"/>
          <w:u w:val="single"/>
        </w:rPr>
        <w:t>Załącznik nr 12</w:t>
      </w:r>
      <w:bookmarkEnd w:id="21"/>
    </w:p>
    <w:p w14:paraId="0714582C" w14:textId="6C031103" w:rsidR="00A7435A" w:rsidRPr="001867A9" w:rsidRDefault="00A7435A" w:rsidP="0021094C">
      <w:pPr>
        <w:pStyle w:val="Nagwek3"/>
        <w:spacing w:before="120"/>
        <w:rPr>
          <w:b w:val="0"/>
          <w:bCs/>
        </w:rPr>
      </w:pPr>
      <w:bookmarkStart w:id="22" w:name="_Toc151714039"/>
      <w:r w:rsidRPr="001867A9">
        <w:rPr>
          <w:b w:val="0"/>
          <w:bCs/>
        </w:rPr>
        <w:t xml:space="preserve">II.2 Specjalności na studiach stacjonarnych i niestacjonarnych będące w ofercie </w:t>
      </w:r>
      <w:r w:rsidR="00676D78" w:rsidRPr="001867A9">
        <w:rPr>
          <w:b w:val="0"/>
          <w:bCs/>
        </w:rPr>
        <w:t>w dyscyplinie</w:t>
      </w:r>
      <w:r w:rsidR="00BC190B" w:rsidRPr="001867A9">
        <w:rPr>
          <w:b w:val="0"/>
          <w:bCs/>
        </w:rPr>
        <w:t xml:space="preserve"> </w:t>
      </w:r>
      <w:r w:rsidR="00BC190B" w:rsidRPr="001867A9">
        <w:rPr>
          <w:bCs/>
        </w:rPr>
        <w:t xml:space="preserve">- </w:t>
      </w:r>
      <w:r w:rsidR="00BC190B" w:rsidRPr="001867A9">
        <w:rPr>
          <w:color w:val="auto"/>
          <w:u w:val="single"/>
        </w:rPr>
        <w:t>Załącznik nr 13</w:t>
      </w:r>
      <w:bookmarkEnd w:id="22"/>
      <w:r w:rsidR="00676D78" w:rsidRPr="001867A9">
        <w:rPr>
          <w:b w:val="0"/>
          <w:bCs/>
          <w:color w:val="auto"/>
        </w:rPr>
        <w:t xml:space="preserve"> </w:t>
      </w:r>
    </w:p>
    <w:p w14:paraId="6ED64F57" w14:textId="2F6C8A22" w:rsidR="00A7435A" w:rsidRPr="001867A9" w:rsidRDefault="00A7435A" w:rsidP="0021094C">
      <w:pPr>
        <w:pStyle w:val="Nagwek3"/>
        <w:spacing w:before="120"/>
        <w:rPr>
          <w:b w:val="0"/>
          <w:bCs/>
        </w:rPr>
      </w:pPr>
      <w:bookmarkStart w:id="23" w:name="_Toc151714040"/>
      <w:r w:rsidRPr="001867A9">
        <w:rPr>
          <w:b w:val="0"/>
          <w:bCs/>
        </w:rPr>
        <w:t xml:space="preserve">II.3 </w:t>
      </w:r>
      <w:r w:rsidR="00A52585" w:rsidRPr="001867A9">
        <w:rPr>
          <w:b w:val="0"/>
          <w:bCs/>
        </w:rPr>
        <w:t xml:space="preserve">Kierunki, specjalności i ścieżki </w:t>
      </w:r>
      <w:r w:rsidR="00AE3D7C" w:rsidRPr="001867A9">
        <w:rPr>
          <w:b w:val="0"/>
          <w:bCs/>
        </w:rPr>
        <w:t xml:space="preserve">oferowanych </w:t>
      </w:r>
      <w:r w:rsidR="00A52585" w:rsidRPr="001867A9">
        <w:rPr>
          <w:b w:val="0"/>
          <w:bCs/>
        </w:rPr>
        <w:t>w języku obcym</w:t>
      </w:r>
      <w:r w:rsidR="00BC190B" w:rsidRPr="001867A9">
        <w:rPr>
          <w:b w:val="0"/>
          <w:bCs/>
        </w:rPr>
        <w:t xml:space="preserve"> </w:t>
      </w:r>
      <w:r w:rsidR="00BC190B" w:rsidRPr="001867A9">
        <w:rPr>
          <w:bCs/>
        </w:rPr>
        <w:t xml:space="preserve">- </w:t>
      </w:r>
      <w:r w:rsidR="00BC190B" w:rsidRPr="001867A9">
        <w:rPr>
          <w:color w:val="auto"/>
          <w:u w:val="single"/>
        </w:rPr>
        <w:t>Załącznik nr 14</w:t>
      </w:r>
      <w:bookmarkEnd w:id="23"/>
    </w:p>
    <w:p w14:paraId="2470B5DC" w14:textId="6EB38C91" w:rsidR="00DE528D" w:rsidRPr="001867A9" w:rsidRDefault="00A7435A" w:rsidP="0021094C">
      <w:pPr>
        <w:pStyle w:val="Nagwek3"/>
        <w:spacing w:before="120"/>
        <w:rPr>
          <w:b w:val="0"/>
          <w:bCs/>
        </w:rPr>
      </w:pPr>
      <w:bookmarkStart w:id="24" w:name="_Toc151714041"/>
      <w:r w:rsidRPr="001867A9">
        <w:rPr>
          <w:b w:val="0"/>
          <w:bCs/>
        </w:rPr>
        <w:t>II.4 Zajęcia przeprowadzone przez profesorów wizytujących</w:t>
      </w:r>
      <w:r w:rsidR="00BC190B" w:rsidRPr="001867A9">
        <w:rPr>
          <w:b w:val="0"/>
          <w:bCs/>
        </w:rPr>
        <w:t xml:space="preserve"> </w:t>
      </w:r>
      <w:r w:rsidR="00BC190B" w:rsidRPr="001867A9">
        <w:rPr>
          <w:bCs/>
        </w:rPr>
        <w:t xml:space="preserve">- </w:t>
      </w:r>
      <w:r w:rsidR="00BC190B" w:rsidRPr="001867A9">
        <w:rPr>
          <w:color w:val="auto"/>
          <w:u w:val="single"/>
        </w:rPr>
        <w:t>Załącznik nr 15</w:t>
      </w:r>
      <w:bookmarkEnd w:id="24"/>
    </w:p>
    <w:p w14:paraId="72EF15D2" w14:textId="075BF9ED" w:rsidR="00A7435A" w:rsidRPr="001867A9" w:rsidRDefault="00A7435A" w:rsidP="0021094C">
      <w:pPr>
        <w:pStyle w:val="Nagwek3"/>
        <w:spacing w:before="120"/>
        <w:rPr>
          <w:b w:val="0"/>
          <w:bCs/>
          <w:color w:val="auto"/>
          <w:sz w:val="18"/>
        </w:rPr>
      </w:pPr>
      <w:bookmarkStart w:id="25" w:name="_Toc151714042"/>
      <w:r w:rsidRPr="001867A9">
        <w:rPr>
          <w:b w:val="0"/>
          <w:bCs/>
        </w:rPr>
        <w:t>II.</w:t>
      </w:r>
      <w:r w:rsidR="00F81D0C" w:rsidRPr="001867A9">
        <w:rPr>
          <w:b w:val="0"/>
          <w:bCs/>
        </w:rPr>
        <w:t>5</w:t>
      </w:r>
      <w:r w:rsidR="00887FD2" w:rsidRPr="001867A9">
        <w:rPr>
          <w:b w:val="0"/>
          <w:bCs/>
        </w:rPr>
        <w:t xml:space="preserve"> </w:t>
      </w:r>
      <w:r w:rsidR="00835893" w:rsidRPr="001867A9">
        <w:rPr>
          <w:b w:val="0"/>
          <w:bCs/>
        </w:rPr>
        <w:t>Z</w:t>
      </w:r>
      <w:r w:rsidR="00DA52E5" w:rsidRPr="001867A9">
        <w:rPr>
          <w:b w:val="0"/>
          <w:bCs/>
        </w:rPr>
        <w:t xml:space="preserve">miany w programach </w:t>
      </w:r>
      <w:r w:rsidRPr="001867A9">
        <w:rPr>
          <w:b w:val="0"/>
          <w:bCs/>
        </w:rPr>
        <w:t>istniejących kierunków studiów</w:t>
      </w:r>
      <w:r w:rsidR="00BC190B" w:rsidRPr="001867A9">
        <w:rPr>
          <w:b w:val="0"/>
          <w:bCs/>
        </w:rPr>
        <w:t xml:space="preserve"> </w:t>
      </w:r>
      <w:r w:rsidR="00BC190B" w:rsidRPr="001867A9">
        <w:rPr>
          <w:bCs/>
        </w:rPr>
        <w:t xml:space="preserve">- </w:t>
      </w:r>
      <w:r w:rsidR="00BC190B" w:rsidRPr="001867A9">
        <w:rPr>
          <w:color w:val="auto"/>
          <w:u w:val="single"/>
        </w:rPr>
        <w:t>Załącznik nr 16</w:t>
      </w:r>
      <w:bookmarkEnd w:id="25"/>
    </w:p>
    <w:p w14:paraId="6B9D1B66" w14:textId="77777777" w:rsidR="00C36A86" w:rsidRDefault="00C36A86" w:rsidP="00B10A23">
      <w:pPr>
        <w:rPr>
          <w:i/>
          <w:iCs/>
        </w:rPr>
      </w:pPr>
    </w:p>
    <w:p w14:paraId="71399D8F" w14:textId="77777777" w:rsidR="00072347" w:rsidRPr="00C17FEB" w:rsidRDefault="00072347" w:rsidP="00B10A23">
      <w:pPr>
        <w:rPr>
          <w:i/>
          <w:iCs/>
        </w:rPr>
      </w:pPr>
    </w:p>
    <w:p w14:paraId="05D91F3E" w14:textId="022EC1F8" w:rsidR="00B10A23" w:rsidRPr="00DE528D" w:rsidRDefault="00B10A23" w:rsidP="00B10A23">
      <w:p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  <w:r w:rsidRPr="00DE528D"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>Wnioski i zalecenia dotyczące sekcji II</w:t>
      </w:r>
    </w:p>
    <w:p w14:paraId="303895D7" w14:textId="35C9BF60" w:rsidR="00B10A23" w:rsidRPr="00992AED" w:rsidRDefault="00CB4EDD" w:rsidP="00CB4EDD">
      <w:pPr>
        <w:jc w:val="both"/>
        <w:rPr>
          <w:rFonts w:hAnsiTheme="minorHAnsi" w:cstheme="minorHAnsi"/>
        </w:rPr>
      </w:pPr>
      <w:bookmarkStart w:id="26" w:name="_Hlk186271273"/>
      <w:r>
        <w:rPr>
          <w:rFonts w:eastAsiaTheme="majorEastAsia" w:hAnsiTheme="minorHAnsi" w:cs="Arial"/>
          <w:bCs/>
        </w:rPr>
        <w:t xml:space="preserve">Na kierunku socjologia uruchomiono specjalność E-gospodarka. Nie uruchomiono natomiast specjalności </w:t>
      </w:r>
      <w:r w:rsidRPr="00CB4EDD">
        <w:rPr>
          <w:rFonts w:eastAsiaTheme="majorEastAsia" w:hAnsiTheme="minorHAnsi" w:cs="Arial"/>
          <w:bCs/>
        </w:rPr>
        <w:t>Innowacje i interwencje społeczne</w:t>
      </w:r>
      <w:r>
        <w:rPr>
          <w:rFonts w:eastAsiaTheme="majorEastAsia" w:hAnsiTheme="minorHAnsi" w:cs="Arial"/>
          <w:bCs/>
        </w:rPr>
        <w:t xml:space="preserve"> oraz </w:t>
      </w:r>
      <w:r w:rsidRPr="00CB4EDD">
        <w:rPr>
          <w:rFonts w:eastAsiaTheme="majorEastAsia" w:hAnsiTheme="minorHAnsi" w:cs="Arial"/>
          <w:bCs/>
        </w:rPr>
        <w:t xml:space="preserve">The Technology &amp; </w:t>
      </w:r>
      <w:proofErr w:type="spellStart"/>
      <w:r w:rsidRPr="00CB4EDD">
        <w:rPr>
          <w:rFonts w:eastAsiaTheme="majorEastAsia" w:hAnsiTheme="minorHAnsi" w:cs="Arial"/>
          <w:bCs/>
        </w:rPr>
        <w:t>Society</w:t>
      </w:r>
      <w:bookmarkEnd w:id="26"/>
      <w:proofErr w:type="spellEnd"/>
      <w:r>
        <w:rPr>
          <w:rFonts w:eastAsiaTheme="majorEastAsia" w:hAnsiTheme="minorHAnsi" w:cs="Arial"/>
          <w:bCs/>
        </w:rPr>
        <w:t>.</w:t>
      </w:r>
    </w:p>
    <w:p w14:paraId="14E17CCB" w14:textId="4BE1323C" w:rsidR="00BC190B" w:rsidRDefault="00BC190B" w:rsidP="00BC190B">
      <w:pPr>
        <w:rPr>
          <w:i/>
          <w:iCs/>
        </w:rPr>
      </w:pPr>
      <w:r>
        <w:rPr>
          <w:i/>
          <w:iCs/>
        </w:rPr>
        <w:t>(Z</w:t>
      </w:r>
      <w:r w:rsidRPr="00C17FEB">
        <w:rPr>
          <w:i/>
          <w:iCs/>
        </w:rPr>
        <w:t>a</w:t>
      </w:r>
      <w:r w:rsidRPr="00C17FEB">
        <w:rPr>
          <w:i/>
          <w:iCs/>
        </w:rPr>
        <w:t>łą</w:t>
      </w:r>
      <w:r w:rsidRPr="00C17FEB">
        <w:rPr>
          <w:i/>
          <w:iCs/>
        </w:rPr>
        <w:t>cznik</w:t>
      </w:r>
      <w:r>
        <w:rPr>
          <w:i/>
          <w:iCs/>
        </w:rPr>
        <w:t>i</w:t>
      </w:r>
      <w:r w:rsidRPr="00C17FEB">
        <w:rPr>
          <w:i/>
          <w:iCs/>
        </w:rPr>
        <w:t xml:space="preserve"> </w:t>
      </w:r>
      <w:r>
        <w:rPr>
          <w:i/>
          <w:iCs/>
        </w:rPr>
        <w:t>12-16 do raportu znajduj</w:t>
      </w:r>
      <w:r>
        <w:rPr>
          <w:i/>
          <w:iCs/>
        </w:rPr>
        <w:t>ą</w:t>
      </w:r>
      <w:r>
        <w:rPr>
          <w:i/>
          <w:iCs/>
        </w:rPr>
        <w:t xml:space="preserve"> si</w:t>
      </w:r>
      <w:r>
        <w:rPr>
          <w:i/>
          <w:iCs/>
        </w:rPr>
        <w:t>ę</w:t>
      </w:r>
      <w:r>
        <w:rPr>
          <w:i/>
          <w:iCs/>
        </w:rPr>
        <w:t xml:space="preserve"> w folderze pn. </w:t>
      </w:r>
      <w:r w:rsidRPr="001867A9">
        <w:rPr>
          <w:b/>
          <w:bCs/>
          <w:i/>
          <w:iCs/>
          <w:color w:val="2F5496" w:themeColor="accent1" w:themeShade="BF"/>
        </w:rPr>
        <w:t>Oferta dydaktyczna</w:t>
      </w:r>
      <w:r>
        <w:rPr>
          <w:i/>
          <w:iCs/>
        </w:rPr>
        <w:t>)</w:t>
      </w:r>
    </w:p>
    <w:p w14:paraId="1B2403EE" w14:textId="77777777" w:rsidR="00A7435A" w:rsidRDefault="00A7435A" w:rsidP="00A7435A">
      <w:pPr>
        <w:rPr>
          <w:rFonts w:eastAsiaTheme="majorEastAsia" w:hAnsiTheme="minorHAnsi" w:cstheme="majorBidi"/>
          <w:b/>
          <w:smallCaps/>
          <w:color w:val="2F5496" w:themeColor="accent1" w:themeShade="BF"/>
          <w:sz w:val="32"/>
          <w:szCs w:val="32"/>
        </w:rPr>
      </w:pPr>
      <w:r>
        <w:br w:type="page"/>
      </w:r>
    </w:p>
    <w:p w14:paraId="2338D169" w14:textId="384E58A9" w:rsidR="004633BD" w:rsidRDefault="00A7435A" w:rsidP="004633BD">
      <w:pPr>
        <w:pStyle w:val="Nagwek1"/>
        <w:rPr>
          <w:color w:val="FF0000"/>
        </w:rPr>
      </w:pPr>
      <w:bookmarkStart w:id="27" w:name="_Toc151714043"/>
      <w:r>
        <w:lastRenderedPageBreak/>
        <w:t>Część III:</w:t>
      </w:r>
      <w:r w:rsidRPr="00992AED">
        <w:t xml:space="preserve"> Ocena procesu kształcenia</w:t>
      </w:r>
      <w:bookmarkEnd w:id="27"/>
      <w:r w:rsidR="00200CB5" w:rsidRPr="00200CB5">
        <w:rPr>
          <w:color w:val="FF0000"/>
        </w:rPr>
        <w:t xml:space="preserve"> </w:t>
      </w:r>
    </w:p>
    <w:p w14:paraId="30AC23E3" w14:textId="09958B78" w:rsidR="004633BD" w:rsidRPr="004633BD" w:rsidRDefault="004633BD" w:rsidP="004633BD">
      <w:pPr>
        <w:pStyle w:val="Nagwek2"/>
        <w:rPr>
          <w:color w:val="FF0000"/>
          <w:sz w:val="28"/>
          <w:szCs w:val="28"/>
        </w:rPr>
      </w:pPr>
      <w:bookmarkStart w:id="28" w:name="_Toc151714044"/>
      <w:r w:rsidRPr="004633BD">
        <w:rPr>
          <w:sz w:val="28"/>
          <w:szCs w:val="28"/>
        </w:rPr>
        <w:t>1. Wyniki ankietyzacji dla dyscypliny</w:t>
      </w:r>
      <w:bookmarkEnd w:id="28"/>
    </w:p>
    <w:p w14:paraId="0983B187" w14:textId="430215A8" w:rsidR="00DF59D8" w:rsidRPr="00E5748A" w:rsidRDefault="00C17699" w:rsidP="00DF59D8">
      <w:pPr>
        <w:rPr>
          <w:rFonts w:eastAsiaTheme="majorEastAsia" w:hAnsiTheme="minorHAnsi" w:cs="Arial"/>
          <w:bCs/>
          <w:sz w:val="20"/>
          <w:szCs w:val="20"/>
        </w:rPr>
      </w:pPr>
      <w:r w:rsidRPr="00E5748A">
        <w:rPr>
          <w:rFonts w:eastAsiaTheme="majorEastAsia" w:hAnsiTheme="minorHAnsi" w:cs="Arial"/>
          <w:bCs/>
          <w:sz w:val="20"/>
          <w:szCs w:val="20"/>
        </w:rPr>
        <w:t>Najważniejsze w</w:t>
      </w:r>
      <w:r w:rsidR="00DF59D8" w:rsidRPr="00E5748A">
        <w:rPr>
          <w:rFonts w:eastAsiaTheme="majorEastAsia" w:hAnsiTheme="minorHAnsi" w:cs="Arial"/>
          <w:bCs/>
          <w:sz w:val="20"/>
          <w:szCs w:val="20"/>
        </w:rPr>
        <w:t xml:space="preserve">nioski i zalecenia </w:t>
      </w:r>
      <w:r w:rsidRPr="00E5748A">
        <w:rPr>
          <w:rFonts w:eastAsiaTheme="majorEastAsia" w:hAnsiTheme="minorHAnsi" w:cs="Arial"/>
          <w:bCs/>
          <w:sz w:val="20"/>
          <w:szCs w:val="20"/>
        </w:rPr>
        <w:t xml:space="preserve">wynikające z </w:t>
      </w:r>
      <w:r w:rsidR="00DF59D8" w:rsidRPr="00E5748A">
        <w:rPr>
          <w:rFonts w:eastAsiaTheme="majorEastAsia" w:hAnsiTheme="minorHAnsi" w:cs="Arial"/>
          <w:bCs/>
          <w:sz w:val="20"/>
          <w:szCs w:val="20"/>
        </w:rPr>
        <w:t>analizy ankiet</w:t>
      </w:r>
    </w:p>
    <w:p w14:paraId="4BC33DA0" w14:textId="2053D409" w:rsidR="00C17699" w:rsidRDefault="000312BA" w:rsidP="000312BA">
      <w:pPr>
        <w:pStyle w:val="Akapitzlist"/>
        <w:numPr>
          <w:ilvl w:val="0"/>
          <w:numId w:val="19"/>
        </w:num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  <w: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>Informatyka społeczna</w:t>
      </w:r>
      <w:r w:rsidR="00C17699"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 xml:space="preserve">: </w:t>
      </w:r>
    </w:p>
    <w:p w14:paraId="59B697B0" w14:textId="03F41466" w:rsidR="000312BA" w:rsidRPr="00F14C37" w:rsidRDefault="000312BA" w:rsidP="00AD1873">
      <w:pPr>
        <w:spacing w:after="0" w:line="240" w:lineRule="auto"/>
        <w:ind w:firstLine="360"/>
        <w:jc w:val="both"/>
        <w:rPr>
          <w:rFonts w:eastAsiaTheme="majorEastAsia" w:hAnsiTheme="minorHAnsi" w:cs="Arial"/>
        </w:rPr>
      </w:pPr>
      <w:bookmarkStart w:id="29" w:name="_Hlk154573342"/>
      <w:bookmarkStart w:id="30" w:name="_Hlk186190882"/>
      <w:r w:rsidRPr="00F14C37">
        <w:rPr>
          <w:rFonts w:eastAsiaTheme="majorEastAsia" w:hAnsiTheme="minorHAnsi" w:cs="Arial"/>
        </w:rPr>
        <w:t xml:space="preserve">W semestrze zimowym 2023/24 na kierunku informatyka </w:t>
      </w:r>
      <w:r>
        <w:rPr>
          <w:rFonts w:eastAsiaTheme="majorEastAsia" w:hAnsiTheme="minorHAnsi" w:cs="Arial"/>
        </w:rPr>
        <w:t>społeczna</w:t>
      </w:r>
      <w:r w:rsidRPr="00F14C37">
        <w:rPr>
          <w:rFonts w:eastAsiaTheme="majorEastAsia" w:hAnsiTheme="minorHAnsi" w:cs="Arial"/>
        </w:rPr>
        <w:t xml:space="preserve"> odsetek osób, które wypełniły ankiety </w:t>
      </w:r>
      <w:r>
        <w:rPr>
          <w:rFonts w:eastAsiaTheme="majorEastAsia" w:hAnsiTheme="minorHAnsi" w:cs="Arial"/>
        </w:rPr>
        <w:t>oceniające</w:t>
      </w:r>
      <w:r w:rsidRPr="00F14C37">
        <w:rPr>
          <w:rFonts w:eastAsiaTheme="majorEastAsia" w:hAnsiTheme="minorHAnsi" w:cs="Arial"/>
        </w:rPr>
        <w:t xml:space="preserve"> prowadzących zajęcia wyniósł </w:t>
      </w:r>
      <w:r>
        <w:rPr>
          <w:rFonts w:eastAsiaTheme="majorEastAsia" w:hAnsiTheme="minorHAnsi" w:cs="Arial"/>
        </w:rPr>
        <w:t>30,5</w:t>
      </w:r>
      <w:r w:rsidRPr="00F14C37">
        <w:rPr>
          <w:rFonts w:eastAsiaTheme="majorEastAsia" w:hAnsiTheme="minorHAnsi" w:cs="Arial"/>
        </w:rPr>
        <w:t xml:space="preserve">%. W semestrze letnim było to </w:t>
      </w:r>
      <w:r>
        <w:rPr>
          <w:rFonts w:eastAsiaTheme="majorEastAsia" w:hAnsiTheme="minorHAnsi" w:cs="Arial"/>
        </w:rPr>
        <w:t>8,9</w:t>
      </w:r>
      <w:r w:rsidRPr="00F14C37">
        <w:rPr>
          <w:rFonts w:eastAsiaTheme="majorEastAsia" w:hAnsiTheme="minorHAnsi" w:cs="Arial"/>
        </w:rPr>
        <w:t xml:space="preserve">%. </w:t>
      </w:r>
      <w:bookmarkStart w:id="31" w:name="_Hlk154561515"/>
      <w:bookmarkEnd w:id="29"/>
      <w:r w:rsidRPr="00F14C37">
        <w:rPr>
          <w:rFonts w:eastAsiaTheme="majorEastAsia" w:hAnsiTheme="minorHAnsi" w:cs="Arial"/>
        </w:rPr>
        <w:t>Stosunkowo n</w:t>
      </w:r>
      <w:r w:rsidRPr="00F14C37">
        <w:rPr>
          <w:rFonts w:ascii="Calibri" w:eastAsia="Calibri" w:hAnsi="Calibri"/>
          <w:lang w:eastAsia="en-US"/>
        </w:rPr>
        <w:t>iewielu studentów zgłosiło naruszenie regulaminu studiów (</w:t>
      </w:r>
      <w:r>
        <w:rPr>
          <w:rFonts w:ascii="Calibri" w:eastAsia="Calibri" w:hAnsi="Calibri"/>
          <w:lang w:eastAsia="en-US"/>
        </w:rPr>
        <w:t>2,5</w:t>
      </w:r>
      <w:r w:rsidRPr="00F14C37">
        <w:rPr>
          <w:rFonts w:ascii="Calibri" w:eastAsia="Calibri" w:hAnsi="Calibri"/>
          <w:lang w:eastAsia="en-US"/>
        </w:rPr>
        <w:t xml:space="preserve">% zima i </w:t>
      </w:r>
      <w:r>
        <w:rPr>
          <w:rFonts w:ascii="Calibri" w:eastAsia="Calibri" w:hAnsi="Calibri"/>
          <w:lang w:eastAsia="en-US"/>
        </w:rPr>
        <w:t>7,7</w:t>
      </w:r>
      <w:r w:rsidRPr="00F14C37">
        <w:rPr>
          <w:rFonts w:ascii="Calibri" w:eastAsia="Calibri" w:hAnsi="Calibri"/>
          <w:lang w:eastAsia="en-US"/>
        </w:rPr>
        <w:t>% lato)</w:t>
      </w:r>
      <w:r>
        <w:rPr>
          <w:rFonts w:ascii="Calibri" w:eastAsia="Calibri" w:hAnsi="Calibri"/>
          <w:lang w:eastAsia="en-US"/>
        </w:rPr>
        <w:t>. Relatywnie więcej zgłoszeń dotyczyło</w:t>
      </w:r>
      <w:r w:rsidRPr="00F14C37">
        <w:rPr>
          <w:rFonts w:ascii="Calibri" w:eastAsia="Calibri" w:hAnsi="Calibri"/>
          <w:lang w:eastAsia="en-US"/>
        </w:rPr>
        <w:t xml:space="preserve"> prowadzeni</w:t>
      </w:r>
      <w:r>
        <w:rPr>
          <w:rFonts w:ascii="Calibri" w:eastAsia="Calibri" w:hAnsi="Calibri"/>
          <w:lang w:eastAsia="en-US"/>
        </w:rPr>
        <w:t>a</w:t>
      </w:r>
      <w:r w:rsidRPr="00F14C37">
        <w:rPr>
          <w:rFonts w:ascii="Calibri" w:eastAsia="Calibri" w:hAnsi="Calibri"/>
          <w:lang w:eastAsia="en-US"/>
        </w:rPr>
        <w:t xml:space="preserve"> zajęć niezgodne</w:t>
      </w:r>
      <w:r>
        <w:rPr>
          <w:rFonts w:ascii="Calibri" w:eastAsia="Calibri" w:hAnsi="Calibri"/>
          <w:lang w:eastAsia="en-US"/>
        </w:rPr>
        <w:t>go</w:t>
      </w:r>
      <w:r w:rsidRPr="00F14C37">
        <w:rPr>
          <w:rFonts w:ascii="Calibri" w:eastAsia="Calibri" w:hAnsi="Calibri"/>
          <w:lang w:eastAsia="en-US"/>
        </w:rPr>
        <w:t xml:space="preserve"> z zapisami sylabusa (</w:t>
      </w:r>
      <w:r>
        <w:rPr>
          <w:rFonts w:ascii="Calibri" w:eastAsia="Calibri" w:hAnsi="Calibri"/>
          <w:lang w:eastAsia="en-US"/>
        </w:rPr>
        <w:t>6,7</w:t>
      </w:r>
      <w:r w:rsidRPr="00F14C37">
        <w:rPr>
          <w:rFonts w:ascii="Calibri" w:eastAsia="Calibri" w:hAnsi="Calibri"/>
          <w:lang w:eastAsia="en-US"/>
        </w:rPr>
        <w:t xml:space="preserve">% zima i </w:t>
      </w:r>
      <w:r>
        <w:rPr>
          <w:rFonts w:ascii="Calibri" w:eastAsia="Calibri" w:hAnsi="Calibri"/>
          <w:lang w:eastAsia="en-US"/>
        </w:rPr>
        <w:t>10</w:t>
      </w:r>
      <w:r w:rsidRPr="00F14C37">
        <w:rPr>
          <w:rFonts w:ascii="Calibri" w:eastAsia="Calibri" w:hAnsi="Calibri"/>
          <w:lang w:eastAsia="en-US"/>
        </w:rPr>
        <w:t xml:space="preserve">% lato). </w:t>
      </w:r>
      <w:bookmarkStart w:id="32" w:name="_Hlk154573479"/>
      <w:r w:rsidRPr="00F14C37">
        <w:rPr>
          <w:rFonts w:ascii="Calibri" w:eastAsia="Calibri" w:hAnsi="Calibri"/>
          <w:lang w:eastAsia="en-US"/>
        </w:rPr>
        <w:t>Wysoko oceniano punktualność, zarówno rozpoczynanie (94,</w:t>
      </w:r>
      <w:r w:rsidR="003F1A34">
        <w:rPr>
          <w:rFonts w:ascii="Calibri" w:eastAsia="Calibri" w:hAnsi="Calibri"/>
          <w:lang w:eastAsia="en-US"/>
        </w:rPr>
        <w:t>9</w:t>
      </w:r>
      <w:r w:rsidRPr="00F14C37">
        <w:rPr>
          <w:rFonts w:ascii="Calibri" w:eastAsia="Calibri" w:hAnsi="Calibri"/>
          <w:lang w:eastAsia="en-US"/>
        </w:rPr>
        <w:t>%/</w:t>
      </w:r>
      <w:r w:rsidR="003F1A34">
        <w:rPr>
          <w:rFonts w:ascii="Calibri" w:eastAsia="Calibri" w:hAnsi="Calibri"/>
          <w:lang w:eastAsia="en-US"/>
        </w:rPr>
        <w:t>88,8</w:t>
      </w:r>
      <w:r w:rsidRPr="00F14C37">
        <w:rPr>
          <w:rFonts w:ascii="Calibri" w:eastAsia="Calibri" w:hAnsi="Calibri"/>
          <w:lang w:eastAsia="en-US"/>
        </w:rPr>
        <w:t>%) jak i kończenie zajęć (97,</w:t>
      </w:r>
      <w:r w:rsidR="003F1A34">
        <w:rPr>
          <w:rFonts w:ascii="Calibri" w:eastAsia="Calibri" w:hAnsi="Calibri"/>
          <w:lang w:eastAsia="en-US"/>
        </w:rPr>
        <w:t>9</w:t>
      </w:r>
      <w:r w:rsidRPr="00F14C37">
        <w:rPr>
          <w:rFonts w:ascii="Calibri" w:eastAsia="Calibri" w:hAnsi="Calibri"/>
          <w:lang w:eastAsia="en-US"/>
        </w:rPr>
        <w:t>%/9</w:t>
      </w:r>
      <w:r w:rsidR="003F1A34">
        <w:rPr>
          <w:rFonts w:ascii="Calibri" w:eastAsia="Calibri" w:hAnsi="Calibri"/>
          <w:lang w:eastAsia="en-US"/>
        </w:rPr>
        <w:t>5</w:t>
      </w:r>
      <w:r w:rsidRPr="00F14C37">
        <w:rPr>
          <w:rFonts w:ascii="Calibri" w:eastAsia="Calibri" w:hAnsi="Calibri"/>
          <w:lang w:eastAsia="en-US"/>
        </w:rPr>
        <w:t>,</w:t>
      </w:r>
      <w:r w:rsidR="003F1A34">
        <w:rPr>
          <w:rFonts w:ascii="Calibri" w:eastAsia="Calibri" w:hAnsi="Calibri"/>
          <w:lang w:eastAsia="en-US"/>
        </w:rPr>
        <w:t>3</w:t>
      </w:r>
      <w:r w:rsidRPr="00F14C37">
        <w:rPr>
          <w:rFonts w:ascii="Calibri" w:eastAsia="Calibri" w:hAnsi="Calibri"/>
          <w:lang w:eastAsia="en-US"/>
        </w:rPr>
        <w:t xml:space="preserve">%).  </w:t>
      </w:r>
      <w:bookmarkEnd w:id="31"/>
      <w:bookmarkEnd w:id="32"/>
    </w:p>
    <w:bookmarkEnd w:id="30"/>
    <w:p w14:paraId="7883687C" w14:textId="77777777" w:rsidR="000312BA" w:rsidRPr="000312BA" w:rsidRDefault="000312BA" w:rsidP="000312BA">
      <w:p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</w:p>
    <w:p w14:paraId="2CF72504" w14:textId="77777777" w:rsidR="000312BA" w:rsidRDefault="000312BA" w:rsidP="00C17699">
      <w:pPr>
        <w:pStyle w:val="Akapitzlist"/>
        <w:numPr>
          <w:ilvl w:val="0"/>
          <w:numId w:val="19"/>
        </w:num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  <w: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>socjologia</w:t>
      </w:r>
      <w:r w:rsidR="00C17699"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 xml:space="preserve">: </w:t>
      </w:r>
    </w:p>
    <w:p w14:paraId="67E29AC1" w14:textId="6430CB46" w:rsidR="00A13899" w:rsidRPr="00F14C37" w:rsidRDefault="00A13899" w:rsidP="00AD1873">
      <w:pPr>
        <w:spacing w:after="0" w:line="240" w:lineRule="auto"/>
        <w:ind w:firstLine="360"/>
        <w:jc w:val="both"/>
        <w:rPr>
          <w:rFonts w:eastAsiaTheme="majorEastAsia" w:hAnsiTheme="minorHAnsi" w:cs="Arial"/>
        </w:rPr>
      </w:pPr>
      <w:bookmarkStart w:id="33" w:name="_Hlk186271517"/>
      <w:r w:rsidRPr="00F14C37">
        <w:rPr>
          <w:rFonts w:eastAsiaTheme="majorEastAsia" w:hAnsiTheme="minorHAnsi" w:cs="Arial"/>
        </w:rPr>
        <w:t xml:space="preserve">W semestrze zimowym 2023/24 na kierunku </w:t>
      </w:r>
      <w:r>
        <w:rPr>
          <w:rFonts w:eastAsiaTheme="majorEastAsia" w:hAnsiTheme="minorHAnsi" w:cs="Arial"/>
        </w:rPr>
        <w:t>socjologia</w:t>
      </w:r>
      <w:r w:rsidRPr="00F14C37">
        <w:rPr>
          <w:rFonts w:eastAsiaTheme="majorEastAsia" w:hAnsiTheme="minorHAnsi" w:cs="Arial"/>
        </w:rPr>
        <w:t xml:space="preserve"> odsetek osób, które wypełniły ankiety </w:t>
      </w:r>
      <w:r>
        <w:rPr>
          <w:rFonts w:eastAsiaTheme="majorEastAsia" w:hAnsiTheme="minorHAnsi" w:cs="Arial"/>
        </w:rPr>
        <w:t>oceniające</w:t>
      </w:r>
      <w:r w:rsidRPr="00F14C37">
        <w:rPr>
          <w:rFonts w:eastAsiaTheme="majorEastAsia" w:hAnsiTheme="minorHAnsi" w:cs="Arial"/>
        </w:rPr>
        <w:t xml:space="preserve"> prowadzących zajęcia wyniósł </w:t>
      </w:r>
      <w:r>
        <w:rPr>
          <w:rFonts w:eastAsiaTheme="majorEastAsia" w:hAnsiTheme="minorHAnsi" w:cs="Arial"/>
        </w:rPr>
        <w:t>36,1</w:t>
      </w:r>
      <w:r w:rsidRPr="00F14C37">
        <w:rPr>
          <w:rFonts w:eastAsiaTheme="majorEastAsia" w:hAnsiTheme="minorHAnsi" w:cs="Arial"/>
        </w:rPr>
        <w:t xml:space="preserve">%. W semestrze letnim było to </w:t>
      </w:r>
      <w:r>
        <w:rPr>
          <w:rFonts w:eastAsiaTheme="majorEastAsia" w:hAnsiTheme="minorHAnsi" w:cs="Arial"/>
        </w:rPr>
        <w:t>14,4</w:t>
      </w:r>
      <w:r w:rsidRPr="00F14C37">
        <w:rPr>
          <w:rFonts w:eastAsiaTheme="majorEastAsia" w:hAnsiTheme="minorHAnsi" w:cs="Arial"/>
        </w:rPr>
        <w:t>%. Stosunkowo n</w:t>
      </w:r>
      <w:r w:rsidRPr="00F14C37">
        <w:rPr>
          <w:rFonts w:ascii="Calibri" w:eastAsia="Calibri" w:hAnsi="Calibri"/>
          <w:lang w:eastAsia="en-US"/>
        </w:rPr>
        <w:t>iewielu studentów zgłosiło naruszenie regulaminu studiów (</w:t>
      </w:r>
      <w:r>
        <w:rPr>
          <w:rFonts w:ascii="Calibri" w:eastAsia="Calibri" w:hAnsi="Calibri"/>
          <w:lang w:eastAsia="en-US"/>
        </w:rPr>
        <w:t>1</w:t>
      </w:r>
      <w:r w:rsidRPr="00F14C37">
        <w:rPr>
          <w:rFonts w:ascii="Calibri" w:eastAsia="Calibri" w:hAnsi="Calibri"/>
          <w:lang w:eastAsia="en-US"/>
        </w:rPr>
        <w:t xml:space="preserve">% zima i </w:t>
      </w:r>
      <w:r>
        <w:rPr>
          <w:rFonts w:ascii="Calibri" w:eastAsia="Calibri" w:hAnsi="Calibri"/>
          <w:lang w:eastAsia="en-US"/>
        </w:rPr>
        <w:t>5,6</w:t>
      </w:r>
      <w:r w:rsidRPr="00F14C37">
        <w:rPr>
          <w:rFonts w:ascii="Calibri" w:eastAsia="Calibri" w:hAnsi="Calibri"/>
          <w:lang w:eastAsia="en-US"/>
        </w:rPr>
        <w:t>% lato)</w:t>
      </w:r>
      <w:r>
        <w:rPr>
          <w:rFonts w:ascii="Calibri" w:eastAsia="Calibri" w:hAnsi="Calibri"/>
          <w:lang w:eastAsia="en-US"/>
        </w:rPr>
        <w:t xml:space="preserve"> oraz </w:t>
      </w:r>
      <w:r w:rsidRPr="00F14C37">
        <w:rPr>
          <w:rFonts w:ascii="Calibri" w:eastAsia="Calibri" w:hAnsi="Calibri"/>
          <w:lang w:eastAsia="en-US"/>
        </w:rPr>
        <w:t>prowadzeni</w:t>
      </w:r>
      <w:r>
        <w:rPr>
          <w:rFonts w:ascii="Calibri" w:eastAsia="Calibri" w:hAnsi="Calibri"/>
          <w:lang w:eastAsia="en-US"/>
        </w:rPr>
        <w:t>e</w:t>
      </w:r>
      <w:r w:rsidRPr="00F14C37">
        <w:rPr>
          <w:rFonts w:ascii="Calibri" w:eastAsia="Calibri" w:hAnsi="Calibri"/>
          <w:lang w:eastAsia="en-US"/>
        </w:rPr>
        <w:t xml:space="preserve"> zajęć niezgodn</w:t>
      </w:r>
      <w:r>
        <w:rPr>
          <w:rFonts w:ascii="Calibri" w:eastAsia="Calibri" w:hAnsi="Calibri"/>
          <w:lang w:eastAsia="en-US"/>
        </w:rPr>
        <w:t>e</w:t>
      </w:r>
      <w:r w:rsidRPr="00F14C37">
        <w:rPr>
          <w:rFonts w:ascii="Calibri" w:eastAsia="Calibri" w:hAnsi="Calibri"/>
          <w:lang w:eastAsia="en-US"/>
        </w:rPr>
        <w:t xml:space="preserve"> z zapisami sylabusa (</w:t>
      </w:r>
      <w:r>
        <w:rPr>
          <w:rFonts w:ascii="Calibri" w:eastAsia="Calibri" w:hAnsi="Calibri"/>
          <w:lang w:eastAsia="en-US"/>
        </w:rPr>
        <w:t>2,8</w:t>
      </w:r>
      <w:r w:rsidRPr="00F14C37">
        <w:rPr>
          <w:rFonts w:ascii="Calibri" w:eastAsia="Calibri" w:hAnsi="Calibri"/>
          <w:lang w:eastAsia="en-US"/>
        </w:rPr>
        <w:t xml:space="preserve">% zima i </w:t>
      </w:r>
      <w:r>
        <w:rPr>
          <w:rFonts w:ascii="Calibri" w:eastAsia="Calibri" w:hAnsi="Calibri"/>
          <w:lang w:eastAsia="en-US"/>
        </w:rPr>
        <w:t>3,8</w:t>
      </w:r>
      <w:r w:rsidRPr="00F14C37">
        <w:rPr>
          <w:rFonts w:ascii="Calibri" w:eastAsia="Calibri" w:hAnsi="Calibri"/>
          <w:lang w:eastAsia="en-US"/>
        </w:rPr>
        <w:t>% lato). Wysoko oceniano punktualność, zarówno rozpoczynanie (94,</w:t>
      </w:r>
      <w:r>
        <w:rPr>
          <w:rFonts w:ascii="Calibri" w:eastAsia="Calibri" w:hAnsi="Calibri"/>
          <w:lang w:eastAsia="en-US"/>
        </w:rPr>
        <w:t>5</w:t>
      </w:r>
      <w:r w:rsidRPr="00F14C37">
        <w:rPr>
          <w:rFonts w:ascii="Calibri" w:eastAsia="Calibri" w:hAnsi="Calibri"/>
          <w:lang w:eastAsia="en-US"/>
        </w:rPr>
        <w:t>%/</w:t>
      </w:r>
      <w:r>
        <w:rPr>
          <w:rFonts w:ascii="Calibri" w:eastAsia="Calibri" w:hAnsi="Calibri"/>
          <w:lang w:eastAsia="en-US"/>
        </w:rPr>
        <w:t>97,5</w:t>
      </w:r>
      <w:r w:rsidRPr="00F14C37">
        <w:rPr>
          <w:rFonts w:ascii="Calibri" w:eastAsia="Calibri" w:hAnsi="Calibri"/>
          <w:lang w:eastAsia="en-US"/>
        </w:rPr>
        <w:t>%) jak i kończenie zajęć (</w:t>
      </w:r>
      <w:r w:rsidR="00947650">
        <w:rPr>
          <w:rFonts w:ascii="Calibri" w:eastAsia="Calibri" w:hAnsi="Calibri"/>
          <w:lang w:eastAsia="en-US"/>
        </w:rPr>
        <w:t>95,5</w:t>
      </w:r>
      <w:r w:rsidRPr="00F14C37">
        <w:rPr>
          <w:rFonts w:ascii="Calibri" w:eastAsia="Calibri" w:hAnsi="Calibri"/>
          <w:lang w:eastAsia="en-US"/>
        </w:rPr>
        <w:t>%/</w:t>
      </w:r>
      <w:r w:rsidR="00947650">
        <w:rPr>
          <w:rFonts w:ascii="Calibri" w:eastAsia="Calibri" w:hAnsi="Calibri"/>
          <w:lang w:eastAsia="en-US"/>
        </w:rPr>
        <w:t>97,5</w:t>
      </w:r>
      <w:r w:rsidRPr="00F14C37">
        <w:rPr>
          <w:rFonts w:ascii="Calibri" w:eastAsia="Calibri" w:hAnsi="Calibri"/>
          <w:lang w:eastAsia="en-US"/>
        </w:rPr>
        <w:t xml:space="preserve">%).  </w:t>
      </w:r>
    </w:p>
    <w:bookmarkEnd w:id="33"/>
    <w:p w14:paraId="6112D4B5" w14:textId="77777777" w:rsidR="00A13899" w:rsidRPr="00A13899" w:rsidRDefault="00A13899" w:rsidP="00A13899">
      <w:p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</w:p>
    <w:p w14:paraId="6B1737C0" w14:textId="7A4849DF" w:rsidR="00DF59D8" w:rsidRPr="004633BD" w:rsidRDefault="004633BD" w:rsidP="004633BD">
      <w:pPr>
        <w:pStyle w:val="Nagwek2"/>
        <w:rPr>
          <w:color w:val="FF0000"/>
          <w:sz w:val="28"/>
          <w:szCs w:val="28"/>
        </w:rPr>
      </w:pPr>
      <w:bookmarkStart w:id="34" w:name="_Toc151714045"/>
      <w:r>
        <w:rPr>
          <w:sz w:val="28"/>
          <w:szCs w:val="28"/>
        </w:rPr>
        <w:t>2</w:t>
      </w:r>
      <w:r w:rsidRPr="004633BD">
        <w:rPr>
          <w:sz w:val="28"/>
          <w:szCs w:val="28"/>
        </w:rPr>
        <w:t xml:space="preserve">. Wyniki ankietyzacji dla </w:t>
      </w:r>
      <w:r>
        <w:rPr>
          <w:sz w:val="28"/>
          <w:szCs w:val="28"/>
        </w:rPr>
        <w:t>poszczególnych kierunków</w:t>
      </w:r>
      <w:bookmarkEnd w:id="34"/>
    </w:p>
    <w:p w14:paraId="62F147D3" w14:textId="3DA43659" w:rsidR="005D2F90" w:rsidRDefault="0083647B" w:rsidP="00CE4E52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>Informatyka spo</w:t>
      </w:r>
      <w:r>
        <w:rPr>
          <w:b/>
          <w:bCs/>
          <w:color w:val="2F5496" w:themeColor="accent1" w:themeShade="BF"/>
          <w:sz w:val="28"/>
          <w:szCs w:val="28"/>
        </w:rPr>
        <w:t>ł</w:t>
      </w:r>
      <w:r>
        <w:rPr>
          <w:b/>
          <w:bCs/>
          <w:color w:val="2F5496" w:themeColor="accent1" w:themeShade="BF"/>
          <w:sz w:val="28"/>
          <w:szCs w:val="28"/>
        </w:rPr>
        <w:t>eczna</w:t>
      </w:r>
    </w:p>
    <w:p w14:paraId="78A8BFFC" w14:textId="7DDDA94F" w:rsidR="001867A9" w:rsidRPr="001867A9" w:rsidRDefault="001867A9" w:rsidP="001867A9">
      <w:pPr>
        <w:pStyle w:val="Nagwek3"/>
      </w:pPr>
      <w:bookmarkStart w:id="35" w:name="_Toc136413606"/>
      <w:bookmarkStart w:id="36" w:name="_Toc136415544"/>
      <w:bookmarkStart w:id="37" w:name="_Toc136425673"/>
      <w:bookmarkStart w:id="38" w:name="_Toc151714046"/>
      <w:r w:rsidRPr="001867A9">
        <w:t>Tabela III.2.1 Ankiety dotyczące oceny prowadzącego zajęcia na danym kierunku studiów, stopniu i danej formie studiów (</w:t>
      </w:r>
      <w:proofErr w:type="spellStart"/>
      <w:r w:rsidRPr="001867A9">
        <w:t>st</w:t>
      </w:r>
      <w:proofErr w:type="spellEnd"/>
      <w:r w:rsidRPr="001867A9">
        <w:t>/</w:t>
      </w:r>
      <w:proofErr w:type="spellStart"/>
      <w:r w:rsidRPr="001867A9">
        <w:t>nst</w:t>
      </w:r>
      <w:proofErr w:type="spellEnd"/>
      <w:r w:rsidRPr="001867A9">
        <w:t>)</w:t>
      </w:r>
      <w:bookmarkEnd w:id="35"/>
      <w:bookmarkEnd w:id="36"/>
      <w:bookmarkEnd w:id="37"/>
      <w:bookmarkEnd w:id="38"/>
      <w:r w:rsidRPr="001867A9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1867A9" w:rsidRPr="00992AED" w14:paraId="137582AA" w14:textId="77777777" w:rsidTr="107D08E5">
        <w:tc>
          <w:tcPr>
            <w:tcW w:w="6658" w:type="dxa"/>
            <w:vAlign w:val="center"/>
          </w:tcPr>
          <w:p w14:paraId="4120F515" w14:textId="77777777" w:rsidR="001867A9" w:rsidRPr="00C96F5C" w:rsidRDefault="001867A9" w:rsidP="0063197A">
            <w:pPr>
              <w:pStyle w:val="Nagwektabeli"/>
              <w:jc w:val="left"/>
              <w:rPr>
                <w:color w:val="auto"/>
              </w:rPr>
            </w:pPr>
            <w:r w:rsidRPr="00C96F5C">
              <w:rPr>
                <w:color w:val="auto"/>
              </w:rPr>
              <w:t>Liczba wypełnionych ankiet studenckich dotyczących oceny prowadzącego/liczba ankiet do wypełnienia</w:t>
            </w:r>
          </w:p>
        </w:tc>
        <w:tc>
          <w:tcPr>
            <w:tcW w:w="2404" w:type="dxa"/>
          </w:tcPr>
          <w:p w14:paraId="6313569D" w14:textId="1DB2DE1A" w:rsidR="0083647B" w:rsidRDefault="0083647B" w:rsidP="0083647B">
            <w:pPr>
              <w:pStyle w:val="zawartotaneli"/>
              <w:rPr>
                <w:color w:val="auto"/>
              </w:rPr>
            </w:pPr>
            <w:r>
              <w:rPr>
                <w:color w:val="auto"/>
              </w:rPr>
              <w:t>Semestr zimowy: 948 (30,5%)</w:t>
            </w:r>
          </w:p>
          <w:p w14:paraId="2867069D" w14:textId="61B930EC" w:rsidR="001867A9" w:rsidRPr="00C96F5C" w:rsidRDefault="0083647B" w:rsidP="0083647B">
            <w:pPr>
              <w:pStyle w:val="zawartotaneli"/>
              <w:rPr>
                <w:color w:val="auto"/>
              </w:rPr>
            </w:pPr>
            <w:r>
              <w:rPr>
                <w:color w:val="auto"/>
              </w:rPr>
              <w:t>Semestr letni: 221 (8,9%)</w:t>
            </w:r>
          </w:p>
        </w:tc>
      </w:tr>
      <w:tr w:rsidR="001867A9" w:rsidRPr="00992AED" w14:paraId="3820F4ED" w14:textId="77777777" w:rsidTr="107D08E5">
        <w:tc>
          <w:tcPr>
            <w:tcW w:w="6658" w:type="dxa"/>
            <w:vAlign w:val="center"/>
          </w:tcPr>
          <w:p w14:paraId="1E226E21" w14:textId="77777777" w:rsidR="001867A9" w:rsidRPr="00C96F5C" w:rsidRDefault="001867A9" w:rsidP="0063197A">
            <w:pPr>
              <w:pStyle w:val="Nagwektabeli"/>
              <w:jc w:val="left"/>
              <w:rPr>
                <w:color w:val="auto"/>
              </w:rPr>
            </w:pPr>
            <w:r w:rsidRPr="02D30185">
              <w:rPr>
                <w:color w:val="auto"/>
              </w:rPr>
              <w:t>Liczba osób prowadzących zajęcia na danym kierunku ocenionych przez studentów w ankiecie</w:t>
            </w:r>
          </w:p>
        </w:tc>
        <w:tc>
          <w:tcPr>
            <w:tcW w:w="2404" w:type="dxa"/>
          </w:tcPr>
          <w:p w14:paraId="798D6D7C" w14:textId="18A5ACAE" w:rsidR="001867A9" w:rsidRPr="00C96F5C" w:rsidRDefault="7D4C8540" w:rsidP="107D08E5">
            <w:pPr>
              <w:pStyle w:val="zawartotaneli"/>
              <w:rPr>
                <w:color w:val="auto"/>
              </w:rPr>
            </w:pPr>
            <w:r w:rsidRPr="107D08E5">
              <w:rPr>
                <w:color w:val="auto"/>
              </w:rPr>
              <w:t>Semestr zimowy</w:t>
            </w:r>
            <w:r w:rsidR="16810139" w:rsidRPr="107D08E5">
              <w:rPr>
                <w:color w:val="auto"/>
              </w:rPr>
              <w:t xml:space="preserve"> </w:t>
            </w:r>
            <w:r w:rsidR="672CB90B" w:rsidRPr="107D08E5">
              <w:rPr>
                <w:color w:val="auto"/>
              </w:rPr>
              <w:t>56</w:t>
            </w:r>
          </w:p>
          <w:p w14:paraId="29E7AE93" w14:textId="1EC10A27" w:rsidR="001867A9" w:rsidRPr="00C96F5C" w:rsidRDefault="16810139" w:rsidP="0063197A">
            <w:pPr>
              <w:pStyle w:val="zawartotaneli"/>
              <w:rPr>
                <w:color w:val="auto"/>
              </w:rPr>
            </w:pPr>
            <w:r w:rsidRPr="107D08E5">
              <w:rPr>
                <w:color w:val="auto"/>
              </w:rPr>
              <w:t xml:space="preserve">Semestr letni </w:t>
            </w:r>
            <w:r w:rsidR="71892AB9" w:rsidRPr="107D08E5">
              <w:rPr>
                <w:color w:val="auto"/>
              </w:rPr>
              <w:t>48</w:t>
            </w:r>
          </w:p>
        </w:tc>
      </w:tr>
      <w:tr w:rsidR="001867A9" w:rsidRPr="00992AED" w14:paraId="728DA2F1" w14:textId="77777777" w:rsidTr="107D08E5">
        <w:tc>
          <w:tcPr>
            <w:tcW w:w="6658" w:type="dxa"/>
            <w:vAlign w:val="center"/>
          </w:tcPr>
          <w:p w14:paraId="6360F26D" w14:textId="77777777" w:rsidR="001867A9" w:rsidRPr="00C96F5C" w:rsidRDefault="001867A9" w:rsidP="0063197A">
            <w:pPr>
              <w:pStyle w:val="Nagwektabeli"/>
              <w:jc w:val="left"/>
              <w:rPr>
                <w:color w:val="auto"/>
              </w:rPr>
            </w:pPr>
            <w:r w:rsidRPr="00C96F5C">
              <w:rPr>
                <w:color w:val="auto"/>
              </w:rPr>
              <w:t>Liczba prowadzących</w:t>
            </w:r>
            <w:r>
              <w:rPr>
                <w:color w:val="auto"/>
              </w:rPr>
              <w:t xml:space="preserve"> </w:t>
            </w:r>
            <w:r w:rsidRPr="00C96F5C">
              <w:rPr>
                <w:color w:val="auto"/>
              </w:rPr>
              <w:t xml:space="preserve">zajęcia </w:t>
            </w:r>
            <w:r>
              <w:rPr>
                <w:color w:val="auto"/>
              </w:rPr>
              <w:t>na danym kierunku</w:t>
            </w:r>
            <w:r w:rsidRPr="00C96F5C">
              <w:rPr>
                <w:color w:val="auto"/>
              </w:rPr>
              <w:t>, u których stwierdzono istotne nieprawidłowości</w:t>
            </w:r>
          </w:p>
        </w:tc>
        <w:tc>
          <w:tcPr>
            <w:tcW w:w="2404" w:type="dxa"/>
            <w:vAlign w:val="center"/>
          </w:tcPr>
          <w:p w14:paraId="194120A2" w14:textId="5ED66CA1" w:rsidR="001867A9" w:rsidRPr="00C96F5C" w:rsidRDefault="163B331A" w:rsidP="110E1874">
            <w:pPr>
              <w:pStyle w:val="zawartotaneli"/>
              <w:rPr>
                <w:color w:val="auto"/>
              </w:rPr>
            </w:pPr>
            <w:r w:rsidRPr="110E1874">
              <w:rPr>
                <w:color w:val="auto"/>
              </w:rPr>
              <w:t>3</w:t>
            </w:r>
          </w:p>
        </w:tc>
      </w:tr>
      <w:tr w:rsidR="001867A9" w:rsidRPr="00992AED" w14:paraId="5209C66E" w14:textId="77777777" w:rsidTr="107D08E5">
        <w:tc>
          <w:tcPr>
            <w:tcW w:w="9062" w:type="dxa"/>
            <w:gridSpan w:val="2"/>
          </w:tcPr>
          <w:p w14:paraId="3EB0EB51" w14:textId="77777777" w:rsidR="001867A9" w:rsidRPr="00C96F5C" w:rsidRDefault="001867A9" w:rsidP="0063197A">
            <w:pPr>
              <w:pStyle w:val="Nagwektabeli"/>
              <w:jc w:val="left"/>
              <w:rPr>
                <w:color w:val="auto"/>
              </w:rPr>
            </w:pPr>
            <w:r w:rsidRPr="110E1874">
              <w:rPr>
                <w:color w:val="auto"/>
              </w:rPr>
              <w:t>Opis stwierdzonych w wyniku analizy ankiet nieprawidłowości oraz podjęte przez władze wydziału działania mające wyeliminować stwierdzone nieprawidłowości:</w:t>
            </w:r>
          </w:p>
          <w:p w14:paraId="1907629A" w14:textId="247D5420" w:rsidR="001867A9" w:rsidRPr="00C96F5C" w:rsidRDefault="001867A9" w:rsidP="110E1874">
            <w:pPr>
              <w:pStyle w:val="Nagwektabeli"/>
              <w:jc w:val="left"/>
              <w:rPr>
                <w:color w:val="auto"/>
              </w:rPr>
            </w:pPr>
          </w:p>
          <w:p w14:paraId="5D14D92D" w14:textId="75653C85" w:rsidR="001867A9" w:rsidRPr="00C96F5C" w:rsidRDefault="41C9315A" w:rsidP="110E1874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1 prowadzący, studenci zgłosili negatywne uwagi na temat przestrzegania Regulaminu studiów i realizowania sylabusa przedmiotu</w:t>
            </w:r>
          </w:p>
          <w:p w14:paraId="03BB8A01" w14:textId="30D16037" w:rsidR="001867A9" w:rsidRPr="00C96F5C" w:rsidRDefault="41C9315A" w:rsidP="110E1874">
            <w:pPr>
              <w:pStyle w:val="Nagwektabeli"/>
              <w:numPr>
                <w:ilvl w:val="0"/>
                <w:numId w:val="6"/>
              </w:numPr>
              <w:jc w:val="both"/>
              <w:rPr>
                <w:b w:val="0"/>
                <w:sz w:val="18"/>
                <w:szCs w:val="18"/>
              </w:rPr>
            </w:pPr>
            <w:r w:rsidRPr="110E1874">
              <w:rPr>
                <w:rFonts w:ascii="Aptos" w:eastAsia="Aptos" w:hAnsi="Aptos" w:cs="Aptos"/>
                <w:b w:val="0"/>
              </w:rPr>
              <w:t>2 prowadzących, negatywne uwagi studentów</w:t>
            </w:r>
          </w:p>
          <w:p w14:paraId="1804C2B3" w14:textId="5AB8265C" w:rsidR="001867A9" w:rsidRPr="00C96F5C" w:rsidRDefault="001867A9" w:rsidP="110E1874">
            <w:pPr>
              <w:pStyle w:val="Nagwektabeli"/>
              <w:jc w:val="both"/>
              <w:rPr>
                <w:b w:val="0"/>
                <w:sz w:val="18"/>
                <w:szCs w:val="18"/>
              </w:rPr>
            </w:pPr>
          </w:p>
          <w:p w14:paraId="1C48A261" w14:textId="7AA149F4" w:rsidR="001867A9" w:rsidRPr="00C96F5C" w:rsidRDefault="41C9315A" w:rsidP="110E1874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w jednym przypadku sprawa była zgłoszona władzom dziekańskim w trakcie realizacji przedmiotu. Władze WH spotkały się z osobą prowadzącą, która złożyła obszerne wyjaśnienia sytuacji na piśmie oraz dostosowała się do zaleceń władz dziekańskich. Pośrednictwa w relacjach między osobą prowadzącą a reprezentantami studentów podjęła się też Rzecznik Praw Studenckich.</w:t>
            </w:r>
          </w:p>
          <w:p w14:paraId="52FEA1D2" w14:textId="57F5AF36" w:rsidR="001867A9" w:rsidRPr="00C96F5C" w:rsidRDefault="41C9315A" w:rsidP="110E1874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w jednym przypadku władze dziekańskie planują realizować dalszą współpracę z prowadzącym pod warunkiem jego pisemnej zgody na program naprawczy.</w:t>
            </w:r>
          </w:p>
          <w:p w14:paraId="6E6DA9F2" w14:textId="71B13C50" w:rsidR="001867A9" w:rsidRPr="00C96F5C" w:rsidRDefault="41C9315A" w:rsidP="110E1874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w jednym przypadku zakończono współpracę z osobą prowadzącą</w:t>
            </w:r>
          </w:p>
          <w:p w14:paraId="24404E55" w14:textId="5B14BF98" w:rsidR="001867A9" w:rsidRPr="00C96F5C" w:rsidRDefault="001867A9" w:rsidP="110E1874">
            <w:pPr>
              <w:pStyle w:val="Nagwektabeli"/>
              <w:jc w:val="left"/>
              <w:rPr>
                <w:rFonts w:ascii="Aptos" w:eastAsia="Aptos" w:hAnsi="Aptos" w:cs="Aptos"/>
                <w:b w:val="0"/>
              </w:rPr>
            </w:pPr>
          </w:p>
        </w:tc>
      </w:tr>
      <w:tr w:rsidR="001867A9" w:rsidRPr="00992AED" w14:paraId="57A28394" w14:textId="77777777" w:rsidTr="107D08E5">
        <w:tc>
          <w:tcPr>
            <w:tcW w:w="9062" w:type="dxa"/>
            <w:gridSpan w:val="2"/>
          </w:tcPr>
          <w:p w14:paraId="5C0E429A" w14:textId="77777777" w:rsidR="001867A9" w:rsidRPr="00C96F5C" w:rsidRDefault="001867A9" w:rsidP="0063197A">
            <w:pPr>
              <w:pStyle w:val="Nagwektabeli"/>
              <w:jc w:val="left"/>
              <w:rPr>
                <w:color w:val="auto"/>
              </w:rPr>
            </w:pPr>
            <w:r w:rsidRPr="00C96F5C">
              <w:rPr>
                <w:color w:val="auto"/>
              </w:rPr>
              <w:t>Wpływ analizy ankiet na obsadę zajęć dydaktycznych</w:t>
            </w:r>
            <w:r>
              <w:rPr>
                <w:color w:val="auto"/>
              </w:rPr>
              <w:t xml:space="preserve"> </w:t>
            </w:r>
            <w:r w:rsidRPr="00D1462A">
              <w:rPr>
                <w:color w:val="auto"/>
              </w:rPr>
              <w:t>na kierunku</w:t>
            </w:r>
            <w:r w:rsidRPr="00C96F5C">
              <w:rPr>
                <w:color w:val="auto"/>
              </w:rPr>
              <w:t>:</w:t>
            </w:r>
          </w:p>
          <w:p w14:paraId="2A1DE337" w14:textId="77777777" w:rsidR="001867A9" w:rsidRPr="00C96F5C" w:rsidRDefault="001867A9" w:rsidP="0063197A">
            <w:pPr>
              <w:pStyle w:val="Nagwektabeli"/>
              <w:jc w:val="left"/>
              <w:rPr>
                <w:b w:val="0"/>
                <w:color w:val="auto"/>
              </w:rPr>
            </w:pPr>
            <w:r w:rsidRPr="00C96F5C">
              <w:rPr>
                <w:b w:val="0"/>
                <w:color w:val="auto"/>
              </w:rPr>
              <w:t>…</w:t>
            </w:r>
          </w:p>
        </w:tc>
      </w:tr>
      <w:tr w:rsidR="001867A9" w:rsidRPr="00992AED" w14:paraId="2C4D174A" w14:textId="77777777" w:rsidTr="107D08E5">
        <w:tc>
          <w:tcPr>
            <w:tcW w:w="9062" w:type="dxa"/>
            <w:gridSpan w:val="2"/>
          </w:tcPr>
          <w:p w14:paraId="109EB35D" w14:textId="77777777" w:rsidR="001867A9" w:rsidRDefault="001867A9" w:rsidP="0063197A">
            <w:pPr>
              <w:pStyle w:val="Nagwektabeli"/>
              <w:jc w:val="left"/>
            </w:pPr>
            <w:r>
              <w:lastRenderedPageBreak/>
              <w:t xml:space="preserve">Wpływ analizy ankiet na politykę </w:t>
            </w:r>
            <w:r w:rsidRPr="110E1874">
              <w:rPr>
                <w:color w:val="auto"/>
              </w:rPr>
              <w:t>przyznawania</w:t>
            </w:r>
            <w:r w:rsidRPr="110E1874">
              <w:rPr>
                <w:color w:val="FF0000"/>
              </w:rPr>
              <w:t xml:space="preserve"> </w:t>
            </w:r>
            <w:r>
              <w:t>nagród:</w:t>
            </w:r>
          </w:p>
          <w:p w14:paraId="3353AE29" w14:textId="10EEDE3C" w:rsidR="001867A9" w:rsidRPr="000F42A3" w:rsidRDefault="2F8DAAF6" w:rsidP="110E1874">
            <w:pPr>
              <w:spacing w:after="0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2997740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Brak uwag dot. przestrzegania Regulaminu Studiów i sylabusa jest warunkiem koniecznym ubiegania się o jednorazowy dodatek za osiągnięcia dydaktyczne w ramach działania IDUB D13.</w:t>
            </w:r>
          </w:p>
        </w:tc>
      </w:tr>
    </w:tbl>
    <w:p w14:paraId="5D9B7505" w14:textId="77777777" w:rsidR="0083647B" w:rsidRDefault="0083647B" w:rsidP="0083647B">
      <w:pPr>
        <w:rPr>
          <w:b/>
          <w:bCs/>
          <w:color w:val="2F5496" w:themeColor="accent1" w:themeShade="BF"/>
          <w:sz w:val="28"/>
          <w:szCs w:val="28"/>
        </w:rPr>
      </w:pPr>
    </w:p>
    <w:p w14:paraId="7F7CD7AA" w14:textId="32A76530" w:rsidR="0083647B" w:rsidRDefault="0083647B" w:rsidP="0083647B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 xml:space="preserve">Socjologia </w:t>
      </w:r>
    </w:p>
    <w:p w14:paraId="736AA00C" w14:textId="77777777" w:rsidR="0083647B" w:rsidRPr="001867A9" w:rsidRDefault="0083647B" w:rsidP="0083647B">
      <w:pPr>
        <w:pStyle w:val="Nagwek3"/>
      </w:pPr>
      <w:r w:rsidRPr="001867A9">
        <w:t>Tabela III.2.1 Ankiety dotyczące oceny prowadzącego zajęcia na danym kierunku studiów, stopniu i danej formie studiów (</w:t>
      </w:r>
      <w:proofErr w:type="spellStart"/>
      <w:r w:rsidRPr="001867A9">
        <w:t>st</w:t>
      </w:r>
      <w:proofErr w:type="spellEnd"/>
      <w:r w:rsidRPr="001867A9">
        <w:t>/</w:t>
      </w:r>
      <w:proofErr w:type="spellStart"/>
      <w:r w:rsidRPr="001867A9">
        <w:t>nst</w:t>
      </w:r>
      <w:proofErr w:type="spellEnd"/>
      <w:r w:rsidRPr="001867A9"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83647B" w:rsidRPr="00992AED" w14:paraId="00CBFC2E" w14:textId="77777777" w:rsidTr="107D08E5">
        <w:tc>
          <w:tcPr>
            <w:tcW w:w="6658" w:type="dxa"/>
            <w:vAlign w:val="center"/>
          </w:tcPr>
          <w:p w14:paraId="5C8ADFF9" w14:textId="77777777" w:rsidR="0083647B" w:rsidRPr="00C96F5C" w:rsidRDefault="0083647B" w:rsidP="00504622">
            <w:pPr>
              <w:pStyle w:val="Nagwektabeli"/>
              <w:jc w:val="left"/>
              <w:rPr>
                <w:color w:val="auto"/>
              </w:rPr>
            </w:pPr>
            <w:r w:rsidRPr="00C96F5C">
              <w:rPr>
                <w:color w:val="auto"/>
              </w:rPr>
              <w:t>Liczba wypełnionych ankiet studenckich dotyczących oceny prowadzącego/liczba ankiet do wypełnienia</w:t>
            </w:r>
          </w:p>
        </w:tc>
        <w:tc>
          <w:tcPr>
            <w:tcW w:w="2404" w:type="dxa"/>
          </w:tcPr>
          <w:p w14:paraId="687341FA" w14:textId="2CCC66B8" w:rsidR="0083647B" w:rsidRDefault="0083647B" w:rsidP="0083647B">
            <w:pPr>
              <w:pStyle w:val="zawartotaneli"/>
              <w:rPr>
                <w:color w:val="auto"/>
              </w:rPr>
            </w:pPr>
            <w:r>
              <w:rPr>
                <w:color w:val="auto"/>
              </w:rPr>
              <w:t>Semestr zimowy: 676 (36,1%)</w:t>
            </w:r>
          </w:p>
          <w:p w14:paraId="56BF37C9" w14:textId="1C95AEB4" w:rsidR="0083647B" w:rsidRPr="00C96F5C" w:rsidRDefault="0083647B" w:rsidP="0083647B">
            <w:pPr>
              <w:pStyle w:val="zawartotaneli"/>
              <w:rPr>
                <w:color w:val="auto"/>
              </w:rPr>
            </w:pPr>
            <w:r>
              <w:rPr>
                <w:color w:val="auto"/>
              </w:rPr>
              <w:t>Semestr letni: 159 (14,4%)</w:t>
            </w:r>
          </w:p>
        </w:tc>
      </w:tr>
      <w:tr w:rsidR="0083647B" w:rsidRPr="00992AED" w14:paraId="6D17B0E7" w14:textId="77777777" w:rsidTr="107D08E5">
        <w:tc>
          <w:tcPr>
            <w:tcW w:w="6658" w:type="dxa"/>
            <w:vAlign w:val="center"/>
          </w:tcPr>
          <w:p w14:paraId="2C96223D" w14:textId="77777777" w:rsidR="0083647B" w:rsidRPr="00C96F5C" w:rsidRDefault="0083647B" w:rsidP="00504622">
            <w:pPr>
              <w:pStyle w:val="Nagwektabeli"/>
              <w:jc w:val="left"/>
              <w:rPr>
                <w:color w:val="auto"/>
              </w:rPr>
            </w:pPr>
            <w:r w:rsidRPr="02D30185">
              <w:rPr>
                <w:color w:val="auto"/>
              </w:rPr>
              <w:t>Liczba osób prowadzących zajęcia na danym kierunku ocenionych przez studentów w ankiecie</w:t>
            </w:r>
          </w:p>
        </w:tc>
        <w:tc>
          <w:tcPr>
            <w:tcW w:w="2404" w:type="dxa"/>
          </w:tcPr>
          <w:p w14:paraId="24C353E7" w14:textId="2D55EF99" w:rsidR="0083647B" w:rsidRPr="00C96F5C" w:rsidRDefault="52B1DDAD" w:rsidP="107D08E5">
            <w:pPr>
              <w:pStyle w:val="zawartotaneli"/>
              <w:rPr>
                <w:color w:val="auto"/>
              </w:rPr>
            </w:pPr>
            <w:r w:rsidRPr="107D08E5">
              <w:rPr>
                <w:color w:val="auto"/>
              </w:rPr>
              <w:t xml:space="preserve">Semestr zimowy </w:t>
            </w:r>
            <w:r w:rsidR="74838E55" w:rsidRPr="107D08E5">
              <w:rPr>
                <w:color w:val="auto"/>
              </w:rPr>
              <w:t>48</w:t>
            </w:r>
          </w:p>
          <w:p w14:paraId="16AC5A7A" w14:textId="75371B6B" w:rsidR="0083647B" w:rsidRPr="00C96F5C" w:rsidRDefault="52B1DDAD" w:rsidP="00504622">
            <w:pPr>
              <w:pStyle w:val="zawartotaneli"/>
              <w:rPr>
                <w:color w:val="auto"/>
              </w:rPr>
            </w:pPr>
            <w:r w:rsidRPr="107D08E5">
              <w:rPr>
                <w:color w:val="auto"/>
              </w:rPr>
              <w:t>Semestr letni</w:t>
            </w:r>
            <w:r w:rsidR="7808079B" w:rsidRPr="107D08E5">
              <w:rPr>
                <w:color w:val="auto"/>
              </w:rPr>
              <w:t xml:space="preserve"> 28</w:t>
            </w:r>
          </w:p>
        </w:tc>
      </w:tr>
      <w:tr w:rsidR="0083647B" w:rsidRPr="00992AED" w14:paraId="0F6F70F0" w14:textId="77777777" w:rsidTr="107D08E5">
        <w:tc>
          <w:tcPr>
            <w:tcW w:w="6658" w:type="dxa"/>
            <w:vAlign w:val="center"/>
          </w:tcPr>
          <w:p w14:paraId="40EA876A" w14:textId="77777777" w:rsidR="0083647B" w:rsidRPr="00C96F5C" w:rsidRDefault="0083647B" w:rsidP="00504622">
            <w:pPr>
              <w:pStyle w:val="Nagwektabeli"/>
              <w:jc w:val="left"/>
              <w:rPr>
                <w:color w:val="auto"/>
              </w:rPr>
            </w:pPr>
            <w:r w:rsidRPr="00C96F5C">
              <w:rPr>
                <w:color w:val="auto"/>
              </w:rPr>
              <w:t>Liczba prowadzących</w:t>
            </w:r>
            <w:r>
              <w:rPr>
                <w:color w:val="auto"/>
              </w:rPr>
              <w:t xml:space="preserve"> </w:t>
            </w:r>
            <w:r w:rsidRPr="00C96F5C">
              <w:rPr>
                <w:color w:val="auto"/>
              </w:rPr>
              <w:t xml:space="preserve">zajęcia </w:t>
            </w:r>
            <w:r>
              <w:rPr>
                <w:color w:val="auto"/>
              </w:rPr>
              <w:t>na danym kierunku</w:t>
            </w:r>
            <w:r w:rsidRPr="00C96F5C">
              <w:rPr>
                <w:color w:val="auto"/>
              </w:rPr>
              <w:t>, u których stwierdzono istotne nieprawidłowości</w:t>
            </w:r>
          </w:p>
        </w:tc>
        <w:tc>
          <w:tcPr>
            <w:tcW w:w="2404" w:type="dxa"/>
            <w:vAlign w:val="center"/>
          </w:tcPr>
          <w:p w14:paraId="0059C88D" w14:textId="20AF9A7E" w:rsidR="0083647B" w:rsidRPr="00C96F5C" w:rsidRDefault="64BA379F" w:rsidP="110E1874">
            <w:pPr>
              <w:pStyle w:val="zawartotaneli"/>
              <w:rPr>
                <w:color w:val="auto"/>
              </w:rPr>
            </w:pPr>
            <w:r w:rsidRPr="110E1874">
              <w:rPr>
                <w:color w:val="auto"/>
              </w:rPr>
              <w:t>2</w:t>
            </w:r>
          </w:p>
        </w:tc>
      </w:tr>
      <w:tr w:rsidR="0083647B" w:rsidRPr="00992AED" w14:paraId="64A9827B" w14:textId="77777777" w:rsidTr="107D08E5">
        <w:tc>
          <w:tcPr>
            <w:tcW w:w="9062" w:type="dxa"/>
            <w:gridSpan w:val="2"/>
          </w:tcPr>
          <w:p w14:paraId="414C6501" w14:textId="77777777" w:rsidR="0083647B" w:rsidRPr="00C96F5C" w:rsidRDefault="0083647B" w:rsidP="00504622">
            <w:pPr>
              <w:pStyle w:val="Nagwektabeli"/>
              <w:jc w:val="left"/>
              <w:rPr>
                <w:color w:val="auto"/>
              </w:rPr>
            </w:pPr>
            <w:r w:rsidRPr="00C96F5C">
              <w:rPr>
                <w:color w:val="auto"/>
              </w:rPr>
              <w:t>Opis stwierdzonych w wyniku analizy ankiet nieprawidłowości oraz podjęte przez władze wydziału działania mające wyeliminować stwierdzone nieprawidłowości:</w:t>
            </w:r>
          </w:p>
          <w:p w14:paraId="7451E339" w14:textId="35F8EF5A" w:rsidR="0083647B" w:rsidRPr="00C96F5C" w:rsidRDefault="0083647B" w:rsidP="110E1874">
            <w:pPr>
              <w:pStyle w:val="Nagwektabeli"/>
              <w:jc w:val="left"/>
              <w:rPr>
                <w:b w:val="0"/>
                <w:color w:val="auto"/>
              </w:rPr>
            </w:pPr>
          </w:p>
          <w:p w14:paraId="1422D741" w14:textId="5D965702" w:rsidR="0083647B" w:rsidRPr="00C96F5C" w:rsidRDefault="6ECFC31D" w:rsidP="110E187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2 prowadzących, negatywne uwagi studenckie</w:t>
            </w:r>
          </w:p>
          <w:p w14:paraId="0EFA82D8" w14:textId="03E98C87" w:rsidR="0083647B" w:rsidRPr="00C96F5C" w:rsidRDefault="0083647B" w:rsidP="110E1874">
            <w:pPr>
              <w:spacing w:after="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  <w:p w14:paraId="2346CD16" w14:textId="5D41BB1C" w:rsidR="0083647B" w:rsidRPr="00C96F5C" w:rsidRDefault="6ECFC31D" w:rsidP="110E1874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110E1874">
              <w:rPr>
                <w:rFonts w:ascii="Aptos" w:eastAsia="Aptos" w:hAnsi="Aptos" w:cs="Aptos"/>
                <w:color w:val="000000" w:themeColor="text1"/>
              </w:rPr>
              <w:t>w jednym przypadku zakończono współpracę z osobą prowadzącą</w:t>
            </w:r>
          </w:p>
          <w:p w14:paraId="2ACBB9F4" w14:textId="49806CE8" w:rsidR="0083647B" w:rsidRPr="00C96F5C" w:rsidRDefault="6ECFC31D" w:rsidP="110E1874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110E1874">
              <w:rPr>
                <w:rFonts w:ascii="Aptos" w:eastAsia="Aptos" w:hAnsi="Aptos" w:cs="Aptos"/>
                <w:color w:val="000000" w:themeColor="text1"/>
              </w:rPr>
              <w:t>w jednym przypadku odbyło się spotkanie osoby prowadzącej z władzami dziekańskimi w celu wyjaśnienia sprawy</w:t>
            </w:r>
          </w:p>
        </w:tc>
      </w:tr>
      <w:tr w:rsidR="0083647B" w:rsidRPr="00992AED" w14:paraId="0C193289" w14:textId="77777777" w:rsidTr="107D08E5">
        <w:tc>
          <w:tcPr>
            <w:tcW w:w="9062" w:type="dxa"/>
            <w:gridSpan w:val="2"/>
          </w:tcPr>
          <w:p w14:paraId="55FF9567" w14:textId="77777777" w:rsidR="0083647B" w:rsidRPr="00C96F5C" w:rsidRDefault="0083647B" w:rsidP="00504622">
            <w:pPr>
              <w:pStyle w:val="Nagwektabeli"/>
              <w:jc w:val="left"/>
              <w:rPr>
                <w:color w:val="auto"/>
              </w:rPr>
            </w:pPr>
            <w:r w:rsidRPr="00C96F5C">
              <w:rPr>
                <w:color w:val="auto"/>
              </w:rPr>
              <w:t>Wpływ analizy ankiet na obsadę zajęć dydaktycznych</w:t>
            </w:r>
            <w:r>
              <w:rPr>
                <w:color w:val="auto"/>
              </w:rPr>
              <w:t xml:space="preserve"> </w:t>
            </w:r>
            <w:r w:rsidRPr="00D1462A">
              <w:rPr>
                <w:color w:val="auto"/>
              </w:rPr>
              <w:t>na kierunku</w:t>
            </w:r>
            <w:r w:rsidRPr="00C96F5C">
              <w:rPr>
                <w:color w:val="auto"/>
              </w:rPr>
              <w:t>:</w:t>
            </w:r>
          </w:p>
          <w:p w14:paraId="49137FC3" w14:textId="77777777" w:rsidR="0083647B" w:rsidRPr="00C96F5C" w:rsidRDefault="0083647B" w:rsidP="00504622">
            <w:pPr>
              <w:pStyle w:val="Nagwektabeli"/>
              <w:jc w:val="left"/>
              <w:rPr>
                <w:b w:val="0"/>
                <w:color w:val="auto"/>
              </w:rPr>
            </w:pPr>
            <w:r w:rsidRPr="00C96F5C">
              <w:rPr>
                <w:b w:val="0"/>
                <w:color w:val="auto"/>
              </w:rPr>
              <w:t>…</w:t>
            </w:r>
          </w:p>
        </w:tc>
      </w:tr>
      <w:tr w:rsidR="0083647B" w:rsidRPr="00992AED" w14:paraId="20800F7C" w14:textId="77777777" w:rsidTr="107D08E5">
        <w:tc>
          <w:tcPr>
            <w:tcW w:w="9062" w:type="dxa"/>
            <w:gridSpan w:val="2"/>
          </w:tcPr>
          <w:p w14:paraId="3DB46B51" w14:textId="77777777" w:rsidR="0083647B" w:rsidRDefault="0083647B" w:rsidP="00504622">
            <w:pPr>
              <w:pStyle w:val="Nagwektabeli"/>
              <w:jc w:val="left"/>
            </w:pPr>
            <w:r>
              <w:t xml:space="preserve">Wpływ analizy ankiet na politykę </w:t>
            </w:r>
            <w:r w:rsidRPr="110E1874">
              <w:rPr>
                <w:color w:val="auto"/>
              </w:rPr>
              <w:t>przyznawania</w:t>
            </w:r>
            <w:r w:rsidRPr="110E1874">
              <w:rPr>
                <w:color w:val="FF0000"/>
              </w:rPr>
              <w:t xml:space="preserve"> </w:t>
            </w:r>
            <w:r>
              <w:t>nagród:</w:t>
            </w:r>
          </w:p>
          <w:p w14:paraId="4D85C915" w14:textId="200F9C08" w:rsidR="0083647B" w:rsidRPr="000F42A3" w:rsidRDefault="1B707619" w:rsidP="110E1874">
            <w:pPr>
              <w:spacing w:after="0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Brak uwag dot. przestrzegania Regulaminu Studiów i sylabusa jest warunkiem koniecznym ubiegania się o jednorazowy dodatek za osiągnięcia dydaktyczne w ramach działania IDUB D13.</w:t>
            </w:r>
          </w:p>
        </w:tc>
      </w:tr>
    </w:tbl>
    <w:p w14:paraId="248334CC" w14:textId="77777777" w:rsidR="001867A9" w:rsidRDefault="001867A9" w:rsidP="001867A9">
      <w:pPr>
        <w:pStyle w:val="Nagwek3"/>
      </w:pPr>
    </w:p>
    <w:p w14:paraId="6D386B5B" w14:textId="0A264722" w:rsidR="001867A9" w:rsidRPr="001867A9" w:rsidRDefault="001867A9" w:rsidP="001867A9">
      <w:pPr>
        <w:pStyle w:val="Nagwek3"/>
        <w:rPr>
          <w:u w:val="single"/>
        </w:rPr>
      </w:pPr>
      <w:bookmarkStart w:id="39" w:name="_Toc136413607"/>
      <w:bookmarkStart w:id="40" w:name="_Toc136415545"/>
      <w:bookmarkStart w:id="41" w:name="_Toc136425674"/>
      <w:bookmarkStart w:id="42" w:name="_Toc151714047"/>
      <w:r w:rsidRPr="001867A9">
        <w:t>Tabela III.2.2 Statystyka ankiet studenckich dotyczących oceny PRZEDMIOTU</w:t>
      </w:r>
      <w:bookmarkEnd w:id="39"/>
      <w:bookmarkEnd w:id="40"/>
      <w:bookmarkEnd w:id="41"/>
      <w:bookmarkEnd w:id="4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9"/>
        <w:gridCol w:w="12"/>
        <w:gridCol w:w="2003"/>
        <w:gridCol w:w="2237"/>
        <w:gridCol w:w="2551"/>
      </w:tblGrid>
      <w:tr w:rsidR="001867A9" w:rsidRPr="00992AED" w14:paraId="0E7B0E0E" w14:textId="77777777" w:rsidTr="0063197A">
        <w:tc>
          <w:tcPr>
            <w:tcW w:w="2271" w:type="dxa"/>
            <w:gridSpan w:val="2"/>
            <w:vAlign w:val="center"/>
          </w:tcPr>
          <w:p w14:paraId="3BAF0396" w14:textId="77777777" w:rsidR="001867A9" w:rsidRPr="00992AED" w:rsidRDefault="001867A9" w:rsidP="0063197A">
            <w:pPr>
              <w:pStyle w:val="Nagwektabeli"/>
            </w:pPr>
            <w:r w:rsidRPr="00992AED">
              <w:t>Kierunek studiów</w:t>
            </w:r>
          </w:p>
        </w:tc>
        <w:tc>
          <w:tcPr>
            <w:tcW w:w="2003" w:type="dxa"/>
            <w:vAlign w:val="center"/>
          </w:tcPr>
          <w:p w14:paraId="4429602B" w14:textId="77777777" w:rsidR="001867A9" w:rsidRPr="00992AED" w:rsidRDefault="001867A9" w:rsidP="0063197A">
            <w:pPr>
              <w:pStyle w:val="Nagwektabeli"/>
            </w:pPr>
            <w:r w:rsidRPr="00992AED">
              <w:t>Poziom studiów</w:t>
            </w:r>
          </w:p>
        </w:tc>
        <w:tc>
          <w:tcPr>
            <w:tcW w:w="2237" w:type="dxa"/>
            <w:vAlign w:val="center"/>
          </w:tcPr>
          <w:p w14:paraId="025B20D3" w14:textId="77777777" w:rsidR="001867A9" w:rsidRPr="00992AED" w:rsidRDefault="001867A9" w:rsidP="0063197A">
            <w:pPr>
              <w:pStyle w:val="Nagwektabeli"/>
            </w:pPr>
            <w:r>
              <w:t>Liczba nowych przedmiotów</w:t>
            </w:r>
          </w:p>
        </w:tc>
        <w:tc>
          <w:tcPr>
            <w:tcW w:w="2551" w:type="dxa"/>
            <w:vAlign w:val="center"/>
          </w:tcPr>
          <w:p w14:paraId="7D06F1E6" w14:textId="77777777" w:rsidR="001867A9" w:rsidRPr="00992AED" w:rsidRDefault="001867A9" w:rsidP="0063197A">
            <w:pPr>
              <w:pStyle w:val="Nagwektabeli"/>
            </w:pPr>
            <w:r w:rsidRPr="00992AED">
              <w:t>Liczba wypełnionych ankiet studenckich dotyczących oceny przedmiotu</w:t>
            </w:r>
          </w:p>
        </w:tc>
      </w:tr>
      <w:tr w:rsidR="001867A9" w:rsidRPr="00992AED" w14:paraId="1F04834A" w14:textId="77777777" w:rsidTr="0063197A">
        <w:tc>
          <w:tcPr>
            <w:tcW w:w="2271" w:type="dxa"/>
            <w:gridSpan w:val="2"/>
            <w:vMerge w:val="restart"/>
            <w:vAlign w:val="center"/>
          </w:tcPr>
          <w:p w14:paraId="21D6DF1E" w14:textId="72C5314F" w:rsidR="001867A9" w:rsidRPr="00992AED" w:rsidRDefault="0083647B" w:rsidP="0063197A">
            <w:pPr>
              <w:pStyle w:val="zawartotaneli"/>
            </w:pPr>
            <w:r>
              <w:t>Informatyka społeczna</w:t>
            </w:r>
          </w:p>
        </w:tc>
        <w:tc>
          <w:tcPr>
            <w:tcW w:w="2003" w:type="dxa"/>
          </w:tcPr>
          <w:p w14:paraId="4B3A45EF" w14:textId="77777777" w:rsidR="001867A9" w:rsidRPr="00992AED" w:rsidRDefault="001867A9" w:rsidP="0063197A">
            <w:pPr>
              <w:pStyle w:val="zawartotaneli"/>
            </w:pPr>
            <w:r w:rsidRPr="00992AED">
              <w:t xml:space="preserve"> I stopnia</w:t>
            </w:r>
          </w:p>
        </w:tc>
        <w:tc>
          <w:tcPr>
            <w:tcW w:w="2237" w:type="dxa"/>
          </w:tcPr>
          <w:p w14:paraId="1599B8F8" w14:textId="37C519F8" w:rsidR="001867A9" w:rsidRPr="00992AED" w:rsidRDefault="00581D33" w:rsidP="0063197A">
            <w:pPr>
              <w:pStyle w:val="zawartotaneli"/>
            </w:pPr>
            <w:r>
              <w:t>4</w:t>
            </w:r>
          </w:p>
        </w:tc>
        <w:tc>
          <w:tcPr>
            <w:tcW w:w="2551" w:type="dxa"/>
          </w:tcPr>
          <w:p w14:paraId="4559BF16" w14:textId="19C138C0" w:rsidR="001867A9" w:rsidRPr="00992AED" w:rsidRDefault="00581D33" w:rsidP="0063197A">
            <w:pPr>
              <w:pStyle w:val="zawartotaneli"/>
            </w:pPr>
            <w:r>
              <w:t>27</w:t>
            </w:r>
          </w:p>
        </w:tc>
      </w:tr>
      <w:tr w:rsidR="001867A9" w:rsidRPr="00992AED" w14:paraId="1141B71F" w14:textId="77777777" w:rsidTr="0063197A">
        <w:tc>
          <w:tcPr>
            <w:tcW w:w="2271" w:type="dxa"/>
            <w:gridSpan w:val="2"/>
            <w:vMerge/>
            <w:vAlign w:val="center"/>
          </w:tcPr>
          <w:p w14:paraId="0B2D6EA0" w14:textId="77777777" w:rsidR="001867A9" w:rsidRPr="00992AED" w:rsidRDefault="001867A9" w:rsidP="0063197A">
            <w:pPr>
              <w:pStyle w:val="zawartotaneli"/>
            </w:pPr>
          </w:p>
        </w:tc>
        <w:tc>
          <w:tcPr>
            <w:tcW w:w="2003" w:type="dxa"/>
          </w:tcPr>
          <w:p w14:paraId="68F9A133" w14:textId="77777777" w:rsidR="001867A9" w:rsidRPr="00992AED" w:rsidRDefault="001867A9" w:rsidP="0063197A">
            <w:pPr>
              <w:pStyle w:val="zawartotaneli"/>
            </w:pPr>
            <w:r w:rsidRPr="00992AED">
              <w:t>II stopnia</w:t>
            </w:r>
          </w:p>
        </w:tc>
        <w:tc>
          <w:tcPr>
            <w:tcW w:w="2237" w:type="dxa"/>
          </w:tcPr>
          <w:p w14:paraId="4BAA20C1" w14:textId="03CEC228" w:rsidR="001867A9" w:rsidRPr="00992AED" w:rsidRDefault="006F29A4" w:rsidP="0063197A">
            <w:pPr>
              <w:pStyle w:val="zawartotaneli"/>
            </w:pPr>
            <w:proofErr w:type="spellStart"/>
            <w:r>
              <w:t>nd</w:t>
            </w:r>
            <w:proofErr w:type="spellEnd"/>
          </w:p>
        </w:tc>
        <w:tc>
          <w:tcPr>
            <w:tcW w:w="2551" w:type="dxa"/>
          </w:tcPr>
          <w:p w14:paraId="58B77649" w14:textId="2DFB2411" w:rsidR="001867A9" w:rsidRPr="00992AED" w:rsidRDefault="006F29A4" w:rsidP="0063197A">
            <w:pPr>
              <w:pStyle w:val="zawartotaneli"/>
            </w:pPr>
            <w:r>
              <w:t>-</w:t>
            </w:r>
          </w:p>
        </w:tc>
      </w:tr>
      <w:tr w:rsidR="001867A9" w:rsidRPr="00992AED" w14:paraId="1001DEC0" w14:textId="77777777" w:rsidTr="0063197A">
        <w:tc>
          <w:tcPr>
            <w:tcW w:w="2271" w:type="dxa"/>
            <w:gridSpan w:val="2"/>
            <w:vMerge w:val="restart"/>
            <w:vAlign w:val="center"/>
          </w:tcPr>
          <w:p w14:paraId="211AE99E" w14:textId="7A43F1A3" w:rsidR="001867A9" w:rsidRPr="00992AED" w:rsidRDefault="0083647B" w:rsidP="0063197A">
            <w:pPr>
              <w:pStyle w:val="zawartotaneli"/>
            </w:pPr>
            <w:r>
              <w:t>Socjologia</w:t>
            </w:r>
          </w:p>
        </w:tc>
        <w:tc>
          <w:tcPr>
            <w:tcW w:w="2003" w:type="dxa"/>
          </w:tcPr>
          <w:p w14:paraId="20812592" w14:textId="77777777" w:rsidR="001867A9" w:rsidRPr="00992AED" w:rsidRDefault="001867A9" w:rsidP="0063197A">
            <w:pPr>
              <w:pStyle w:val="zawartotaneli"/>
            </w:pPr>
            <w:r w:rsidRPr="00992AED">
              <w:t xml:space="preserve"> I stopnia</w:t>
            </w:r>
          </w:p>
        </w:tc>
        <w:tc>
          <w:tcPr>
            <w:tcW w:w="2237" w:type="dxa"/>
          </w:tcPr>
          <w:p w14:paraId="158B1D58" w14:textId="16A3681C" w:rsidR="001867A9" w:rsidRPr="00992AED" w:rsidRDefault="006F29A4" w:rsidP="0063197A">
            <w:pPr>
              <w:pStyle w:val="zawartotaneli"/>
            </w:pPr>
            <w:r>
              <w:t>8</w:t>
            </w:r>
          </w:p>
        </w:tc>
        <w:tc>
          <w:tcPr>
            <w:tcW w:w="2551" w:type="dxa"/>
          </w:tcPr>
          <w:p w14:paraId="14F18181" w14:textId="76837225" w:rsidR="001867A9" w:rsidRPr="00992AED" w:rsidRDefault="006F29A4" w:rsidP="0063197A">
            <w:pPr>
              <w:pStyle w:val="zawartotaneli"/>
            </w:pPr>
            <w:r>
              <w:t>42</w:t>
            </w:r>
          </w:p>
        </w:tc>
      </w:tr>
      <w:tr w:rsidR="001867A9" w:rsidRPr="00992AED" w14:paraId="28842AC8" w14:textId="77777777" w:rsidTr="0063197A">
        <w:tc>
          <w:tcPr>
            <w:tcW w:w="2271" w:type="dxa"/>
            <w:gridSpan w:val="2"/>
            <w:vMerge/>
          </w:tcPr>
          <w:p w14:paraId="32CB17A9" w14:textId="77777777" w:rsidR="001867A9" w:rsidRPr="00992AED" w:rsidRDefault="001867A9" w:rsidP="0063197A">
            <w:pPr>
              <w:pStyle w:val="zawartotaneli"/>
            </w:pPr>
          </w:p>
        </w:tc>
        <w:tc>
          <w:tcPr>
            <w:tcW w:w="2003" w:type="dxa"/>
          </w:tcPr>
          <w:p w14:paraId="345772CE" w14:textId="77777777" w:rsidR="001867A9" w:rsidRPr="00992AED" w:rsidRDefault="001867A9" w:rsidP="0063197A">
            <w:pPr>
              <w:pStyle w:val="zawartotaneli"/>
            </w:pPr>
            <w:r w:rsidRPr="00992AED">
              <w:t>II stopnia</w:t>
            </w:r>
          </w:p>
        </w:tc>
        <w:tc>
          <w:tcPr>
            <w:tcW w:w="2237" w:type="dxa"/>
          </w:tcPr>
          <w:p w14:paraId="19DC1C75" w14:textId="2BBEDD38" w:rsidR="001867A9" w:rsidRPr="00992AED" w:rsidRDefault="006F29A4" w:rsidP="0063197A">
            <w:pPr>
              <w:pStyle w:val="zawartotaneli"/>
            </w:pPr>
            <w:r>
              <w:t>8</w:t>
            </w:r>
          </w:p>
        </w:tc>
        <w:tc>
          <w:tcPr>
            <w:tcW w:w="2551" w:type="dxa"/>
          </w:tcPr>
          <w:p w14:paraId="2C3C8341" w14:textId="3B9143F1" w:rsidR="001867A9" w:rsidRPr="00992AED" w:rsidRDefault="006F29A4" w:rsidP="0063197A">
            <w:pPr>
              <w:pStyle w:val="zawartotaneli"/>
            </w:pPr>
            <w:r>
              <w:t>17</w:t>
            </w:r>
          </w:p>
        </w:tc>
      </w:tr>
      <w:tr w:rsidR="001867A9" w:rsidRPr="00992AED" w14:paraId="06A5AE53" w14:textId="77777777" w:rsidTr="0063197A">
        <w:tc>
          <w:tcPr>
            <w:tcW w:w="2259" w:type="dxa"/>
          </w:tcPr>
          <w:p w14:paraId="716A1026" w14:textId="77777777" w:rsidR="001867A9" w:rsidRPr="00992AED" w:rsidRDefault="001867A9" w:rsidP="0063197A">
            <w:pPr>
              <w:pStyle w:val="Nagwektabeli"/>
              <w:jc w:val="left"/>
            </w:pPr>
          </w:p>
        </w:tc>
        <w:tc>
          <w:tcPr>
            <w:tcW w:w="6803" w:type="dxa"/>
            <w:gridSpan w:val="4"/>
          </w:tcPr>
          <w:p w14:paraId="0CFA6550" w14:textId="77777777" w:rsidR="001867A9" w:rsidRDefault="001867A9" w:rsidP="0063197A">
            <w:pPr>
              <w:pStyle w:val="Nagwektabeli"/>
              <w:jc w:val="left"/>
            </w:pPr>
            <w:r w:rsidRPr="00992AED">
              <w:t>Najważniejsze wnioski wypływające z analizy ankiet studenckich</w:t>
            </w:r>
            <w:r>
              <w:t>:</w:t>
            </w:r>
          </w:p>
          <w:p w14:paraId="7D0D69ED" w14:textId="65C1267C" w:rsidR="001867A9" w:rsidRPr="000F42A3" w:rsidRDefault="0047365F" w:rsidP="0063197A">
            <w:pPr>
              <w:pStyle w:val="Nagwektabeli"/>
              <w:jc w:val="left"/>
              <w:rPr>
                <w:b w:val="0"/>
              </w:rPr>
            </w:pPr>
            <w:r>
              <w:rPr>
                <w:b w:val="0"/>
              </w:rPr>
              <w:t>brak</w:t>
            </w:r>
          </w:p>
        </w:tc>
      </w:tr>
      <w:tr w:rsidR="001867A9" w:rsidRPr="00992AED" w14:paraId="7F827FB0" w14:textId="77777777" w:rsidTr="0063197A">
        <w:tc>
          <w:tcPr>
            <w:tcW w:w="2259" w:type="dxa"/>
          </w:tcPr>
          <w:p w14:paraId="1D1D5822" w14:textId="77777777" w:rsidR="001867A9" w:rsidRPr="00992AED" w:rsidRDefault="001867A9" w:rsidP="0063197A">
            <w:pPr>
              <w:pStyle w:val="Nagwektabeli"/>
              <w:jc w:val="left"/>
            </w:pPr>
          </w:p>
        </w:tc>
        <w:tc>
          <w:tcPr>
            <w:tcW w:w="6803" w:type="dxa"/>
            <w:gridSpan w:val="4"/>
          </w:tcPr>
          <w:p w14:paraId="09CAC9C0" w14:textId="77777777" w:rsidR="001867A9" w:rsidRDefault="001867A9" w:rsidP="0063197A">
            <w:pPr>
              <w:pStyle w:val="Nagwektabeli"/>
              <w:jc w:val="left"/>
            </w:pPr>
            <w:r w:rsidRPr="00992AED">
              <w:t xml:space="preserve">Najważniejsze działania podjęte </w:t>
            </w:r>
            <w:r>
              <w:t>w wyniku</w:t>
            </w:r>
            <w:r w:rsidRPr="00992AED">
              <w:t xml:space="preserve"> analizy ankiet studenckich</w:t>
            </w:r>
            <w:r>
              <w:t>:</w:t>
            </w:r>
          </w:p>
          <w:p w14:paraId="43AA8379" w14:textId="49F3F88B" w:rsidR="001867A9" w:rsidRPr="000F42A3" w:rsidRDefault="0047365F" w:rsidP="0063197A">
            <w:pPr>
              <w:pStyle w:val="Nagwektabeli"/>
              <w:jc w:val="left"/>
              <w:rPr>
                <w:b w:val="0"/>
              </w:rPr>
            </w:pPr>
            <w:r>
              <w:rPr>
                <w:b w:val="0"/>
              </w:rPr>
              <w:t>brak</w:t>
            </w:r>
          </w:p>
        </w:tc>
      </w:tr>
    </w:tbl>
    <w:p w14:paraId="3BA29A9A" w14:textId="031E06AC" w:rsidR="001867A9" w:rsidRPr="001867A9" w:rsidRDefault="001867A9" w:rsidP="001867A9">
      <w:pPr>
        <w:pStyle w:val="Nagwek3"/>
      </w:pPr>
      <w:bookmarkStart w:id="43" w:name="_Toc136413608"/>
      <w:bookmarkStart w:id="44" w:name="_Toc136415546"/>
      <w:bookmarkStart w:id="45" w:name="_Toc136425675"/>
      <w:bookmarkStart w:id="46" w:name="_Toc151714048"/>
      <w:r w:rsidRPr="001867A9">
        <w:t>Tabela III.2.3 Inne ankiety realizowane centralnie (studentów I roku, administracji, grup studenckich) o ile były prowadzone w danym roku</w:t>
      </w:r>
      <w:bookmarkEnd w:id="43"/>
      <w:bookmarkEnd w:id="44"/>
      <w:bookmarkEnd w:id="45"/>
      <w:bookmarkEnd w:id="4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7"/>
        <w:gridCol w:w="2239"/>
        <w:gridCol w:w="2391"/>
        <w:gridCol w:w="2405"/>
      </w:tblGrid>
      <w:tr w:rsidR="001867A9" w:rsidRPr="00992AED" w14:paraId="77CA8E26" w14:textId="77777777" w:rsidTr="0063197A">
        <w:tc>
          <w:tcPr>
            <w:tcW w:w="2027" w:type="dxa"/>
            <w:vAlign w:val="center"/>
          </w:tcPr>
          <w:p w14:paraId="03CAF101" w14:textId="77777777" w:rsidR="001867A9" w:rsidRDefault="001867A9" w:rsidP="0063197A">
            <w:pPr>
              <w:pStyle w:val="Nagwektabeli"/>
            </w:pPr>
            <w:r w:rsidRPr="0061349F">
              <w:rPr>
                <w:color w:val="auto"/>
              </w:rPr>
              <w:t>Kierunek studiów</w:t>
            </w:r>
          </w:p>
        </w:tc>
        <w:tc>
          <w:tcPr>
            <w:tcW w:w="2239" w:type="dxa"/>
            <w:vAlign w:val="center"/>
          </w:tcPr>
          <w:p w14:paraId="1B8C75C1" w14:textId="77777777" w:rsidR="001867A9" w:rsidRPr="00992AED" w:rsidRDefault="001867A9" w:rsidP="0063197A">
            <w:pPr>
              <w:pStyle w:val="Nagwektabeli"/>
            </w:pPr>
            <w:r>
              <w:t>Rodzaj / cel ankiety</w:t>
            </w:r>
          </w:p>
        </w:tc>
        <w:tc>
          <w:tcPr>
            <w:tcW w:w="2391" w:type="dxa"/>
            <w:vAlign w:val="center"/>
          </w:tcPr>
          <w:p w14:paraId="768E1E0A" w14:textId="77777777" w:rsidR="001867A9" w:rsidRPr="00992AED" w:rsidRDefault="001867A9" w:rsidP="0063197A">
            <w:pPr>
              <w:pStyle w:val="Nagwektabeli"/>
            </w:pPr>
            <w:r>
              <w:t>Do kogo była skierowana</w:t>
            </w:r>
          </w:p>
        </w:tc>
        <w:tc>
          <w:tcPr>
            <w:tcW w:w="2405" w:type="dxa"/>
            <w:vAlign w:val="center"/>
          </w:tcPr>
          <w:p w14:paraId="452356ED" w14:textId="77777777" w:rsidR="001867A9" w:rsidRPr="00992AED" w:rsidRDefault="001867A9" w:rsidP="0063197A">
            <w:pPr>
              <w:pStyle w:val="Nagwektabeli"/>
            </w:pPr>
            <w:r w:rsidRPr="00992AED">
              <w:t>Liczba wysłanych / zwróconych ankiet</w:t>
            </w:r>
          </w:p>
        </w:tc>
      </w:tr>
      <w:tr w:rsidR="001867A9" w:rsidRPr="00992AED" w14:paraId="78AB1BCF" w14:textId="77777777" w:rsidTr="00AD1873">
        <w:tc>
          <w:tcPr>
            <w:tcW w:w="2027" w:type="dxa"/>
          </w:tcPr>
          <w:p w14:paraId="30BC2FA8" w14:textId="3E94EE71" w:rsidR="001867A9" w:rsidRPr="00992AED" w:rsidRDefault="00AD1873" w:rsidP="0063197A">
            <w:pPr>
              <w:pStyle w:val="zawartotaneli"/>
            </w:pPr>
            <w:r w:rsidRPr="00AD1873">
              <w:t>Informatyka społeczna</w:t>
            </w:r>
          </w:p>
        </w:tc>
        <w:tc>
          <w:tcPr>
            <w:tcW w:w="2239" w:type="dxa"/>
            <w:vAlign w:val="center"/>
          </w:tcPr>
          <w:p w14:paraId="3E7D1094" w14:textId="40A91ED2" w:rsidR="001867A9" w:rsidRPr="00992AED" w:rsidRDefault="00AD1873" w:rsidP="00AD1873">
            <w:pPr>
              <w:pStyle w:val="zawartotaneli"/>
            </w:pPr>
            <w:r>
              <w:t>ND</w:t>
            </w:r>
          </w:p>
        </w:tc>
        <w:tc>
          <w:tcPr>
            <w:tcW w:w="2391" w:type="dxa"/>
            <w:vAlign w:val="center"/>
          </w:tcPr>
          <w:p w14:paraId="5EF1E1B8" w14:textId="10E154AE" w:rsidR="001867A9" w:rsidRPr="00992AED" w:rsidRDefault="00AD1873" w:rsidP="00AD1873">
            <w:pPr>
              <w:pStyle w:val="zawartotaneli"/>
            </w:pPr>
            <w:r>
              <w:t>ND</w:t>
            </w:r>
          </w:p>
        </w:tc>
        <w:tc>
          <w:tcPr>
            <w:tcW w:w="2405" w:type="dxa"/>
            <w:vAlign w:val="center"/>
          </w:tcPr>
          <w:p w14:paraId="006D3587" w14:textId="02A40733" w:rsidR="001867A9" w:rsidRPr="00992AED" w:rsidRDefault="00AD1873" w:rsidP="00AD1873">
            <w:pPr>
              <w:pStyle w:val="zawartotaneli"/>
            </w:pPr>
            <w:r>
              <w:t>ND</w:t>
            </w:r>
          </w:p>
        </w:tc>
      </w:tr>
      <w:tr w:rsidR="00AD1873" w:rsidRPr="00992AED" w14:paraId="7A48723D" w14:textId="77777777" w:rsidTr="00AD1873">
        <w:tc>
          <w:tcPr>
            <w:tcW w:w="2027" w:type="dxa"/>
          </w:tcPr>
          <w:p w14:paraId="5756D500" w14:textId="4EDE90E9" w:rsidR="00AD1873" w:rsidRPr="00992AED" w:rsidRDefault="00AD1873" w:rsidP="00AD1873">
            <w:pPr>
              <w:pStyle w:val="zawartotaneli"/>
            </w:pPr>
            <w:r>
              <w:t>Socjologia</w:t>
            </w:r>
          </w:p>
        </w:tc>
        <w:tc>
          <w:tcPr>
            <w:tcW w:w="2239" w:type="dxa"/>
            <w:vAlign w:val="center"/>
          </w:tcPr>
          <w:p w14:paraId="39364FAB" w14:textId="6AE4A0C7" w:rsidR="00AD1873" w:rsidRPr="00992AED" w:rsidRDefault="00AD1873" w:rsidP="00AD1873">
            <w:pPr>
              <w:pStyle w:val="zawartotaneli"/>
            </w:pPr>
            <w:r>
              <w:t>ND</w:t>
            </w:r>
          </w:p>
        </w:tc>
        <w:tc>
          <w:tcPr>
            <w:tcW w:w="2391" w:type="dxa"/>
            <w:vAlign w:val="center"/>
          </w:tcPr>
          <w:p w14:paraId="739B37D2" w14:textId="5FF8E2FC" w:rsidR="00AD1873" w:rsidRPr="00992AED" w:rsidRDefault="00AD1873" w:rsidP="00AD1873">
            <w:pPr>
              <w:pStyle w:val="zawartotaneli"/>
            </w:pPr>
            <w:r>
              <w:t>ND</w:t>
            </w:r>
          </w:p>
        </w:tc>
        <w:tc>
          <w:tcPr>
            <w:tcW w:w="2405" w:type="dxa"/>
            <w:vAlign w:val="center"/>
          </w:tcPr>
          <w:p w14:paraId="24B9784A" w14:textId="6A28BE94" w:rsidR="00AD1873" w:rsidRPr="00992AED" w:rsidRDefault="00AD1873" w:rsidP="00AD1873">
            <w:pPr>
              <w:pStyle w:val="zawartotaneli"/>
            </w:pPr>
            <w:r>
              <w:t>ND</w:t>
            </w:r>
          </w:p>
        </w:tc>
      </w:tr>
      <w:tr w:rsidR="001867A9" w:rsidRPr="00992AED" w14:paraId="637B321F" w14:textId="77777777" w:rsidTr="0063197A">
        <w:tc>
          <w:tcPr>
            <w:tcW w:w="9062" w:type="dxa"/>
            <w:gridSpan w:val="4"/>
          </w:tcPr>
          <w:p w14:paraId="485399AD" w14:textId="77777777" w:rsidR="001867A9" w:rsidRDefault="001867A9" w:rsidP="0063197A">
            <w:pPr>
              <w:pStyle w:val="Nagwektabeli"/>
              <w:jc w:val="left"/>
            </w:pPr>
            <w:r w:rsidRPr="00902D46">
              <w:t>Ogólne wnioski wynikające z przeprowadzonej ankiety:</w:t>
            </w:r>
          </w:p>
          <w:p w14:paraId="4A3B6414" w14:textId="614DB928" w:rsidR="001867A9" w:rsidRPr="000F42A3" w:rsidRDefault="00AD1873" w:rsidP="0063197A">
            <w:pPr>
              <w:pStyle w:val="Nagwektabeli"/>
              <w:jc w:val="left"/>
              <w:rPr>
                <w:b w:val="0"/>
              </w:rPr>
            </w:pPr>
            <w:r>
              <w:rPr>
                <w:b w:val="0"/>
              </w:rPr>
              <w:t>ND</w:t>
            </w:r>
          </w:p>
        </w:tc>
      </w:tr>
      <w:tr w:rsidR="001867A9" w:rsidRPr="00992AED" w14:paraId="510C32B6" w14:textId="77777777" w:rsidTr="0063197A">
        <w:tc>
          <w:tcPr>
            <w:tcW w:w="9062" w:type="dxa"/>
            <w:gridSpan w:val="4"/>
          </w:tcPr>
          <w:p w14:paraId="083ECDD2" w14:textId="77777777" w:rsidR="001867A9" w:rsidRDefault="001867A9" w:rsidP="0063197A">
            <w:pPr>
              <w:pStyle w:val="Nagwektabeli"/>
              <w:jc w:val="left"/>
            </w:pPr>
            <w:r w:rsidRPr="00902D46">
              <w:t>Najważniejsze działania podjęte w</w:t>
            </w:r>
            <w:r>
              <w:t xml:space="preserve"> wyniku przeprowadzonej ankiety:</w:t>
            </w:r>
          </w:p>
          <w:p w14:paraId="6C6A9CBF" w14:textId="553B4347" w:rsidR="001867A9" w:rsidRPr="000F42A3" w:rsidRDefault="00AD1873" w:rsidP="0063197A">
            <w:pPr>
              <w:pStyle w:val="Nagwektabeli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ND</w:t>
            </w:r>
          </w:p>
        </w:tc>
      </w:tr>
    </w:tbl>
    <w:p w14:paraId="5C025C89" w14:textId="77777777" w:rsidR="001867A9" w:rsidRDefault="001867A9" w:rsidP="001867A9">
      <w:pPr>
        <w:pStyle w:val="Nagwek3"/>
      </w:pPr>
    </w:p>
    <w:p w14:paraId="4D409C12" w14:textId="49F74AB4" w:rsidR="001867A9" w:rsidRPr="001867A9" w:rsidRDefault="001867A9" w:rsidP="001867A9">
      <w:pPr>
        <w:pStyle w:val="Nagwek3"/>
        <w:rPr>
          <w:u w:val="single"/>
        </w:rPr>
      </w:pPr>
      <w:bookmarkStart w:id="47" w:name="_Toc136413609"/>
      <w:bookmarkStart w:id="48" w:name="_Toc136415547"/>
      <w:bookmarkStart w:id="49" w:name="_Toc136425676"/>
      <w:bookmarkStart w:id="50" w:name="_Toc151714049"/>
      <w:r w:rsidRPr="001867A9">
        <w:t>Tabela III.2.4 Inne ankiety (np. absolwentów, pracodawców…) o ile były prowadzone w jednostkach</w:t>
      </w:r>
      <w:bookmarkEnd w:id="47"/>
      <w:bookmarkEnd w:id="48"/>
      <w:bookmarkEnd w:id="49"/>
      <w:r w:rsidRPr="001867A9">
        <w:t>-</w:t>
      </w:r>
      <w:bookmarkEnd w:id="50"/>
      <w:r w:rsidRPr="001867A9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7"/>
        <w:gridCol w:w="2239"/>
        <w:gridCol w:w="2391"/>
        <w:gridCol w:w="2405"/>
      </w:tblGrid>
      <w:tr w:rsidR="001867A9" w:rsidRPr="00992AED" w14:paraId="68867779" w14:textId="77777777" w:rsidTr="0063197A">
        <w:tc>
          <w:tcPr>
            <w:tcW w:w="2027" w:type="dxa"/>
            <w:vAlign w:val="center"/>
          </w:tcPr>
          <w:p w14:paraId="0F3C1420" w14:textId="77777777" w:rsidR="001867A9" w:rsidRDefault="001867A9" w:rsidP="0063197A">
            <w:pPr>
              <w:pStyle w:val="Nagwektabeli"/>
            </w:pPr>
            <w:r w:rsidRPr="0061349F">
              <w:rPr>
                <w:color w:val="auto"/>
              </w:rPr>
              <w:t>Kierunek studiów</w:t>
            </w:r>
          </w:p>
        </w:tc>
        <w:tc>
          <w:tcPr>
            <w:tcW w:w="2239" w:type="dxa"/>
            <w:vAlign w:val="center"/>
          </w:tcPr>
          <w:p w14:paraId="0EDCC7AD" w14:textId="77777777" w:rsidR="001867A9" w:rsidRPr="00992AED" w:rsidRDefault="001867A9" w:rsidP="0063197A">
            <w:pPr>
              <w:pStyle w:val="Nagwektabeli"/>
            </w:pPr>
            <w:r>
              <w:t>Rodzaj / cel ankiety</w:t>
            </w:r>
          </w:p>
        </w:tc>
        <w:tc>
          <w:tcPr>
            <w:tcW w:w="2391" w:type="dxa"/>
            <w:vAlign w:val="center"/>
          </w:tcPr>
          <w:p w14:paraId="46E4E63A" w14:textId="77777777" w:rsidR="001867A9" w:rsidRPr="00992AED" w:rsidRDefault="001867A9" w:rsidP="0063197A">
            <w:pPr>
              <w:pStyle w:val="Nagwektabeli"/>
            </w:pPr>
            <w:r>
              <w:t>Do kogo była skierowana</w:t>
            </w:r>
          </w:p>
        </w:tc>
        <w:tc>
          <w:tcPr>
            <w:tcW w:w="2405" w:type="dxa"/>
            <w:vAlign w:val="center"/>
          </w:tcPr>
          <w:p w14:paraId="5661299E" w14:textId="77777777" w:rsidR="001867A9" w:rsidRPr="00992AED" w:rsidRDefault="001867A9" w:rsidP="0063197A">
            <w:pPr>
              <w:pStyle w:val="Nagwektabeli"/>
            </w:pPr>
            <w:r w:rsidRPr="00992AED">
              <w:t>Liczba wysłanych / zwróconych ankiet</w:t>
            </w:r>
          </w:p>
        </w:tc>
      </w:tr>
      <w:tr w:rsidR="00AD1873" w:rsidRPr="00992AED" w14:paraId="53AC2971" w14:textId="77777777" w:rsidTr="0063197A">
        <w:tc>
          <w:tcPr>
            <w:tcW w:w="2027" w:type="dxa"/>
          </w:tcPr>
          <w:p w14:paraId="09A25E70" w14:textId="141A08A2" w:rsidR="00AD1873" w:rsidRPr="00992AED" w:rsidRDefault="00AD1873" w:rsidP="00AD1873">
            <w:pPr>
              <w:pStyle w:val="zawartotaneli"/>
            </w:pPr>
            <w:r w:rsidRPr="00935D95">
              <w:t>Informatyka społeczna</w:t>
            </w:r>
          </w:p>
        </w:tc>
        <w:tc>
          <w:tcPr>
            <w:tcW w:w="2239" w:type="dxa"/>
          </w:tcPr>
          <w:p w14:paraId="350D9D5E" w14:textId="45C9F6B5" w:rsidR="00AD1873" w:rsidRPr="00992AED" w:rsidRDefault="00AD1873" w:rsidP="00AD1873">
            <w:pPr>
              <w:pStyle w:val="zawartotaneli"/>
            </w:pPr>
            <w:r w:rsidRPr="00935D95">
              <w:t>ND</w:t>
            </w:r>
          </w:p>
        </w:tc>
        <w:tc>
          <w:tcPr>
            <w:tcW w:w="2391" w:type="dxa"/>
          </w:tcPr>
          <w:p w14:paraId="665AFF34" w14:textId="700A5F02" w:rsidR="00AD1873" w:rsidRPr="00992AED" w:rsidRDefault="00AD1873" w:rsidP="00AD1873">
            <w:pPr>
              <w:pStyle w:val="zawartotaneli"/>
            </w:pPr>
            <w:r w:rsidRPr="00935D95">
              <w:t>ND</w:t>
            </w:r>
          </w:p>
        </w:tc>
        <w:tc>
          <w:tcPr>
            <w:tcW w:w="2405" w:type="dxa"/>
          </w:tcPr>
          <w:p w14:paraId="4BFD68D9" w14:textId="58EBC716" w:rsidR="00AD1873" w:rsidRPr="00992AED" w:rsidRDefault="00AD1873" w:rsidP="00AD1873">
            <w:pPr>
              <w:pStyle w:val="zawartotaneli"/>
            </w:pPr>
            <w:r w:rsidRPr="00935D95">
              <w:t>ND</w:t>
            </w:r>
          </w:p>
        </w:tc>
      </w:tr>
      <w:tr w:rsidR="00AD1873" w:rsidRPr="00992AED" w14:paraId="2BD1BDC7" w14:textId="77777777" w:rsidTr="0063197A">
        <w:tc>
          <w:tcPr>
            <w:tcW w:w="2027" w:type="dxa"/>
          </w:tcPr>
          <w:p w14:paraId="0EBEC160" w14:textId="68417E77" w:rsidR="00AD1873" w:rsidRPr="00992AED" w:rsidRDefault="00AD1873" w:rsidP="00AD1873">
            <w:pPr>
              <w:pStyle w:val="zawartotaneli"/>
            </w:pPr>
            <w:r w:rsidRPr="00935D95">
              <w:t>Socjologia</w:t>
            </w:r>
          </w:p>
        </w:tc>
        <w:tc>
          <w:tcPr>
            <w:tcW w:w="2239" w:type="dxa"/>
          </w:tcPr>
          <w:p w14:paraId="470D33E0" w14:textId="339D9584" w:rsidR="00AD1873" w:rsidRPr="00992AED" w:rsidRDefault="00AD1873" w:rsidP="00AD1873">
            <w:pPr>
              <w:pStyle w:val="zawartotaneli"/>
            </w:pPr>
            <w:r w:rsidRPr="00935D95">
              <w:t>ND</w:t>
            </w:r>
          </w:p>
        </w:tc>
        <w:tc>
          <w:tcPr>
            <w:tcW w:w="2391" w:type="dxa"/>
          </w:tcPr>
          <w:p w14:paraId="608BF476" w14:textId="3F7DAD37" w:rsidR="00AD1873" w:rsidRPr="00992AED" w:rsidRDefault="00AD1873" w:rsidP="00AD1873">
            <w:pPr>
              <w:pStyle w:val="zawartotaneli"/>
            </w:pPr>
            <w:r w:rsidRPr="00935D95">
              <w:t>ND</w:t>
            </w:r>
          </w:p>
        </w:tc>
        <w:tc>
          <w:tcPr>
            <w:tcW w:w="2405" w:type="dxa"/>
          </w:tcPr>
          <w:p w14:paraId="742E35C5" w14:textId="536ADCAA" w:rsidR="00AD1873" w:rsidRPr="00992AED" w:rsidRDefault="00AD1873" w:rsidP="00AD1873">
            <w:pPr>
              <w:pStyle w:val="zawartotaneli"/>
            </w:pPr>
            <w:r w:rsidRPr="00935D95">
              <w:t>ND</w:t>
            </w:r>
          </w:p>
        </w:tc>
      </w:tr>
      <w:tr w:rsidR="001867A9" w:rsidRPr="00992AED" w14:paraId="076FD703" w14:textId="77777777" w:rsidTr="0063197A">
        <w:tc>
          <w:tcPr>
            <w:tcW w:w="9062" w:type="dxa"/>
            <w:gridSpan w:val="4"/>
          </w:tcPr>
          <w:p w14:paraId="286A54D6" w14:textId="77777777" w:rsidR="001867A9" w:rsidRDefault="001867A9" w:rsidP="0063197A">
            <w:pPr>
              <w:pStyle w:val="Nagwektabeli"/>
              <w:jc w:val="left"/>
            </w:pPr>
            <w:r w:rsidRPr="00902D46">
              <w:t>Ogólne wnioski wynikające z przeprowadzonej ankiety:</w:t>
            </w:r>
          </w:p>
          <w:p w14:paraId="12454B8B" w14:textId="762F0F87" w:rsidR="001867A9" w:rsidRPr="000F42A3" w:rsidRDefault="00AD1873" w:rsidP="0063197A">
            <w:pPr>
              <w:pStyle w:val="Nagwektabeli"/>
              <w:jc w:val="left"/>
              <w:rPr>
                <w:b w:val="0"/>
              </w:rPr>
            </w:pPr>
            <w:r>
              <w:rPr>
                <w:b w:val="0"/>
              </w:rPr>
              <w:t>ND</w:t>
            </w:r>
          </w:p>
        </w:tc>
      </w:tr>
      <w:tr w:rsidR="001867A9" w:rsidRPr="00992AED" w14:paraId="3BD4B1DB" w14:textId="77777777" w:rsidTr="0063197A">
        <w:tc>
          <w:tcPr>
            <w:tcW w:w="9062" w:type="dxa"/>
            <w:gridSpan w:val="4"/>
          </w:tcPr>
          <w:p w14:paraId="68983473" w14:textId="77777777" w:rsidR="001867A9" w:rsidRDefault="001867A9" w:rsidP="0063197A">
            <w:pPr>
              <w:pStyle w:val="Nagwektabeli"/>
              <w:jc w:val="left"/>
            </w:pPr>
            <w:r w:rsidRPr="00902D46">
              <w:t>Najważniejsze działania podjęte w</w:t>
            </w:r>
            <w:r>
              <w:t xml:space="preserve"> wyniku przeprowadzonej ankiety:</w:t>
            </w:r>
          </w:p>
          <w:p w14:paraId="32211FFB" w14:textId="50F8DD6F" w:rsidR="001867A9" w:rsidRPr="000F42A3" w:rsidRDefault="00AD1873" w:rsidP="0063197A">
            <w:pPr>
              <w:pStyle w:val="Nagwektabeli"/>
              <w:jc w:val="left"/>
              <w:rPr>
                <w:b w:val="0"/>
              </w:rPr>
            </w:pPr>
            <w:r>
              <w:rPr>
                <w:b w:val="0"/>
              </w:rPr>
              <w:t>ND</w:t>
            </w:r>
          </w:p>
        </w:tc>
      </w:tr>
    </w:tbl>
    <w:p w14:paraId="69B7F7F2" w14:textId="77777777" w:rsidR="001867A9" w:rsidRDefault="001867A9" w:rsidP="001867A9">
      <w:pPr>
        <w:pStyle w:val="Nagwek3"/>
      </w:pPr>
    </w:p>
    <w:p w14:paraId="704E6D03" w14:textId="2EF9B2E9" w:rsidR="001867A9" w:rsidRPr="001867A9" w:rsidRDefault="001867A9" w:rsidP="001867A9">
      <w:pPr>
        <w:pStyle w:val="Nagwek3"/>
        <w:rPr>
          <w:u w:val="single"/>
        </w:rPr>
      </w:pPr>
      <w:bookmarkStart w:id="51" w:name="_Toc136413610"/>
      <w:bookmarkStart w:id="52" w:name="_Toc136415548"/>
      <w:bookmarkStart w:id="53" w:name="_Toc136425677"/>
      <w:bookmarkStart w:id="54" w:name="_Toc151714050"/>
      <w:r w:rsidRPr="001867A9">
        <w:t>Tabela III.2.5 Analiza raportów rocznych dotyczących poszczególnych kierunków wydziału przygotowanych przez Centrum Karier AGH</w:t>
      </w:r>
      <w:bookmarkEnd w:id="51"/>
      <w:bookmarkEnd w:id="52"/>
      <w:bookmarkEnd w:id="53"/>
      <w:bookmarkEnd w:id="5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67A9" w14:paraId="111CE461" w14:textId="77777777" w:rsidTr="0063197A">
        <w:tc>
          <w:tcPr>
            <w:tcW w:w="9062" w:type="dxa"/>
          </w:tcPr>
          <w:p w14:paraId="661D679D" w14:textId="3F35F9A6" w:rsidR="001867A9" w:rsidRPr="00BF2710" w:rsidRDefault="001867A9" w:rsidP="0063197A">
            <w:pPr>
              <w:pStyle w:val="Nagwektabeli"/>
              <w:jc w:val="left"/>
            </w:pPr>
            <w:r w:rsidRPr="00BF2710">
              <w:t>Kierunek studiów:</w:t>
            </w:r>
            <w:r w:rsidR="008869BC">
              <w:t xml:space="preserve"> informatyka społeczna</w:t>
            </w:r>
          </w:p>
        </w:tc>
      </w:tr>
      <w:tr w:rsidR="001867A9" w14:paraId="6B1EA947" w14:textId="77777777" w:rsidTr="0063197A">
        <w:tc>
          <w:tcPr>
            <w:tcW w:w="9062" w:type="dxa"/>
          </w:tcPr>
          <w:p w14:paraId="1C7217C3" w14:textId="77777777" w:rsidR="001867A9" w:rsidRPr="00BF2710" w:rsidRDefault="001867A9" w:rsidP="0063197A">
            <w:pPr>
              <w:pStyle w:val="Nagwektabeli"/>
              <w:jc w:val="left"/>
            </w:pPr>
            <w:r w:rsidRPr="00BF2710">
              <w:t>Wnioski wynikające z raportu:</w:t>
            </w:r>
          </w:p>
          <w:p w14:paraId="600641FE" w14:textId="7653BE44" w:rsidR="001867A9" w:rsidRPr="00BF2710" w:rsidRDefault="008869BC" w:rsidP="008869BC">
            <w:pPr>
              <w:jc w:val="both"/>
              <w:rPr>
                <w:rFonts w:hAnsiTheme="minorHAnsi" w:cstheme="minorHAnsi"/>
                <w:sz w:val="20"/>
              </w:rPr>
            </w:pPr>
            <w:r>
              <w:rPr>
                <w:rFonts w:hAnsiTheme="minorHAnsi" w:cstheme="minorHAnsi"/>
                <w:sz w:val="20"/>
              </w:rPr>
              <w:t>Stosunkowo niewielu absolwentów wypełni</w:t>
            </w:r>
            <w:r w:rsidR="00B869A8">
              <w:rPr>
                <w:rFonts w:hAnsiTheme="minorHAnsi" w:cstheme="minorHAnsi"/>
                <w:sz w:val="20"/>
              </w:rPr>
              <w:t>ło</w:t>
            </w:r>
            <w:r>
              <w:rPr>
                <w:rFonts w:hAnsiTheme="minorHAnsi" w:cstheme="minorHAnsi"/>
                <w:sz w:val="20"/>
              </w:rPr>
              <w:t xml:space="preserve"> ankietę na prośbę </w:t>
            </w:r>
            <w:r w:rsidR="007F77B0">
              <w:rPr>
                <w:rFonts w:hAnsiTheme="minorHAnsi" w:cstheme="minorHAnsi"/>
                <w:sz w:val="20"/>
              </w:rPr>
              <w:t>Centrum</w:t>
            </w:r>
            <w:r>
              <w:rPr>
                <w:rFonts w:hAnsiTheme="minorHAnsi" w:cstheme="minorHAnsi"/>
                <w:sz w:val="20"/>
              </w:rPr>
              <w:t xml:space="preserve"> Karier (8</w:t>
            </w:r>
            <w:r w:rsidR="007F77B0">
              <w:rPr>
                <w:rFonts w:hAnsiTheme="minorHAnsi" w:cstheme="minorHAnsi"/>
                <w:sz w:val="20"/>
              </w:rPr>
              <w:t>/25</w:t>
            </w:r>
            <w:r>
              <w:rPr>
                <w:rFonts w:hAnsiTheme="minorHAnsi" w:cstheme="minorHAnsi"/>
                <w:sz w:val="20"/>
              </w:rPr>
              <w:t xml:space="preserve"> osób)</w:t>
            </w:r>
            <w:r w:rsidR="00AD1873">
              <w:rPr>
                <w:rFonts w:hAnsiTheme="minorHAnsi" w:cstheme="minorHAnsi"/>
                <w:sz w:val="20"/>
              </w:rPr>
              <w:t>,</w:t>
            </w:r>
            <w:r>
              <w:rPr>
                <w:rFonts w:hAnsiTheme="minorHAnsi" w:cstheme="minorHAnsi"/>
                <w:sz w:val="20"/>
              </w:rPr>
              <w:t xml:space="preserve"> stąd trudno wnioskować o losach</w:t>
            </w:r>
            <w:r w:rsidR="007F77B0">
              <w:rPr>
                <w:rFonts w:hAnsiTheme="minorHAnsi" w:cstheme="minorHAnsi"/>
                <w:sz w:val="20"/>
              </w:rPr>
              <w:t xml:space="preserve"> ogółu</w:t>
            </w:r>
            <w:r>
              <w:rPr>
                <w:rFonts w:hAnsiTheme="minorHAnsi" w:cstheme="minorHAnsi"/>
                <w:sz w:val="20"/>
              </w:rPr>
              <w:t xml:space="preserve"> absolwentów kończących informatykę społeczną. 7 spośród osób, które wypełniły ankietę wskazały, że pracują w branżach takich jak IT, </w:t>
            </w:r>
            <w:proofErr w:type="spellStart"/>
            <w:r>
              <w:rPr>
                <w:rFonts w:hAnsiTheme="minorHAnsi" w:cstheme="minorHAnsi"/>
                <w:sz w:val="20"/>
              </w:rPr>
              <w:t>gamedev</w:t>
            </w:r>
            <w:proofErr w:type="spellEnd"/>
            <w:r>
              <w:rPr>
                <w:rFonts w:hAnsiTheme="minorHAnsi" w:cstheme="minorHAnsi"/>
                <w:sz w:val="20"/>
              </w:rPr>
              <w:t xml:space="preserve">, </w:t>
            </w:r>
            <w:proofErr w:type="spellStart"/>
            <w:r>
              <w:rPr>
                <w:rFonts w:hAnsiTheme="minorHAnsi" w:cstheme="minorHAnsi"/>
                <w:sz w:val="20"/>
              </w:rPr>
              <w:t>digital</w:t>
            </w:r>
            <w:proofErr w:type="spellEnd"/>
            <w:r>
              <w:rPr>
                <w:rFonts w:hAnsiTheme="minorHAnsi" w:cstheme="minorHAnsi"/>
                <w:sz w:val="20"/>
              </w:rPr>
              <w:t xml:space="preserve"> marketing, konsulting, badania i analiza czy szkolnictwo wyższe. </w:t>
            </w:r>
            <w:r w:rsidR="007F77B0">
              <w:rPr>
                <w:rFonts w:hAnsiTheme="minorHAnsi" w:cstheme="minorHAnsi"/>
                <w:sz w:val="20"/>
              </w:rPr>
              <w:t xml:space="preserve">Deklarują oni, że studia całkowicie lub częściowo przygotowały ich do wykonywania pracy. </w:t>
            </w:r>
          </w:p>
        </w:tc>
      </w:tr>
      <w:tr w:rsidR="001867A9" w14:paraId="6030235E" w14:textId="77777777" w:rsidTr="0063197A">
        <w:tc>
          <w:tcPr>
            <w:tcW w:w="9062" w:type="dxa"/>
          </w:tcPr>
          <w:p w14:paraId="1250FA3D" w14:textId="77777777" w:rsidR="001867A9" w:rsidRPr="00BF2710" w:rsidRDefault="001867A9" w:rsidP="0063197A">
            <w:pPr>
              <w:pStyle w:val="Nagwektabeli"/>
              <w:jc w:val="left"/>
            </w:pPr>
            <w:r w:rsidRPr="00BF2710">
              <w:t>Planowane oraz podjęte przez wydział działania:</w:t>
            </w:r>
          </w:p>
          <w:p w14:paraId="479CA9EF" w14:textId="05A23BE1" w:rsidR="001867A9" w:rsidRPr="00BF2710" w:rsidRDefault="007F77B0" w:rsidP="0063197A">
            <w:pPr>
              <w:rPr>
                <w:rFonts w:hAnsiTheme="minorHAnsi" w:cstheme="minorHAnsi"/>
                <w:sz w:val="20"/>
              </w:rPr>
            </w:pPr>
            <w:r>
              <w:rPr>
                <w:rFonts w:hAnsiTheme="minorHAnsi" w:cstheme="minorHAnsi"/>
                <w:sz w:val="20"/>
              </w:rPr>
              <w:t>brak</w:t>
            </w:r>
          </w:p>
        </w:tc>
      </w:tr>
      <w:tr w:rsidR="001867A9" w14:paraId="234E2499" w14:textId="77777777" w:rsidTr="0063197A">
        <w:tc>
          <w:tcPr>
            <w:tcW w:w="9062" w:type="dxa"/>
          </w:tcPr>
          <w:p w14:paraId="31C9BC6B" w14:textId="19E68844" w:rsidR="001867A9" w:rsidRPr="00BF2710" w:rsidRDefault="001867A9" w:rsidP="0063197A">
            <w:pPr>
              <w:pStyle w:val="Nagwektabeli"/>
              <w:jc w:val="left"/>
            </w:pPr>
            <w:r w:rsidRPr="00BF2710">
              <w:t>Kierunek studiów:</w:t>
            </w:r>
            <w:r w:rsidR="007F77B0">
              <w:t xml:space="preserve"> socjologia</w:t>
            </w:r>
          </w:p>
        </w:tc>
      </w:tr>
      <w:tr w:rsidR="001867A9" w14:paraId="65F609C8" w14:textId="77777777" w:rsidTr="0063197A">
        <w:tc>
          <w:tcPr>
            <w:tcW w:w="9062" w:type="dxa"/>
          </w:tcPr>
          <w:p w14:paraId="07DEBF40" w14:textId="77777777" w:rsidR="001867A9" w:rsidRPr="00BF2710" w:rsidRDefault="001867A9" w:rsidP="00AD1873">
            <w:pPr>
              <w:pStyle w:val="Nagwektabeli"/>
              <w:jc w:val="both"/>
            </w:pPr>
            <w:r w:rsidRPr="00BF2710">
              <w:t>Wnioski wynikające z raportu:</w:t>
            </w:r>
          </w:p>
          <w:p w14:paraId="075BC089" w14:textId="2F4F13FC" w:rsidR="001867A9" w:rsidRPr="00BF2710" w:rsidRDefault="007F77B0" w:rsidP="00AD1873">
            <w:pPr>
              <w:jc w:val="both"/>
              <w:rPr>
                <w:rFonts w:hAnsiTheme="minorHAnsi" w:cstheme="minorHAnsi"/>
                <w:sz w:val="20"/>
              </w:rPr>
            </w:pPr>
            <w:r>
              <w:rPr>
                <w:rFonts w:hAnsiTheme="minorHAnsi" w:cstheme="minorHAnsi"/>
                <w:sz w:val="20"/>
              </w:rPr>
              <w:t>Stosunkowo niewielu absolwentów wypełni</w:t>
            </w:r>
            <w:r w:rsidR="00B869A8">
              <w:rPr>
                <w:rFonts w:hAnsiTheme="minorHAnsi" w:cstheme="minorHAnsi"/>
                <w:sz w:val="20"/>
              </w:rPr>
              <w:t>ło</w:t>
            </w:r>
            <w:r>
              <w:rPr>
                <w:rFonts w:hAnsiTheme="minorHAnsi" w:cstheme="minorHAnsi"/>
                <w:sz w:val="20"/>
              </w:rPr>
              <w:t xml:space="preserve"> ankietę na prośbę Centrum Karier (6/16 osób) stąd trudno wnioskować o losach ogółu absolwentów kończących socjologię. 5 spośród osób, które wypełniły ankietę wskazały, że pracują w branżach takich jak branża modowa, przemysł drzewny, e-commerce, IT. Respondenci uważają, że studia częściowo przygotowały ich do wykonywanej pracy.</w:t>
            </w:r>
          </w:p>
        </w:tc>
      </w:tr>
      <w:tr w:rsidR="001867A9" w14:paraId="0906232C" w14:textId="77777777" w:rsidTr="0063197A">
        <w:tc>
          <w:tcPr>
            <w:tcW w:w="9062" w:type="dxa"/>
          </w:tcPr>
          <w:p w14:paraId="2AE21879" w14:textId="77777777" w:rsidR="001867A9" w:rsidRPr="00BF2710" w:rsidRDefault="001867A9" w:rsidP="0063197A">
            <w:pPr>
              <w:pStyle w:val="Nagwektabeli"/>
              <w:jc w:val="left"/>
            </w:pPr>
            <w:r w:rsidRPr="00BF2710">
              <w:t>Planowane oraz podjęte przez wydział działania:</w:t>
            </w:r>
          </w:p>
          <w:p w14:paraId="3ED19321" w14:textId="2C227DED" w:rsidR="001867A9" w:rsidRPr="00BF2710" w:rsidRDefault="007F77B0" w:rsidP="0063197A">
            <w:pPr>
              <w:rPr>
                <w:rFonts w:hAnsiTheme="minorHAnsi" w:cstheme="minorHAnsi"/>
                <w:sz w:val="20"/>
              </w:rPr>
            </w:pPr>
            <w:r>
              <w:rPr>
                <w:rFonts w:hAnsiTheme="minorHAnsi" w:cstheme="minorHAnsi"/>
                <w:sz w:val="20"/>
              </w:rPr>
              <w:t>brak</w:t>
            </w:r>
          </w:p>
        </w:tc>
      </w:tr>
    </w:tbl>
    <w:p w14:paraId="5BEE50C6" w14:textId="77777777" w:rsidR="00C36A86" w:rsidRPr="00EF6EFE" w:rsidRDefault="00C36A86" w:rsidP="00675E4D">
      <w:pPr>
        <w:rPr>
          <w:i/>
          <w:iCs/>
        </w:rPr>
      </w:pPr>
    </w:p>
    <w:p w14:paraId="094D9B94" w14:textId="263C0432" w:rsidR="00675E4D" w:rsidRPr="00DE528D" w:rsidRDefault="00675E4D" w:rsidP="00675E4D">
      <w:p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  <w:r w:rsidRPr="00DE528D"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>Wnioski i zalecenia dotyczące sekcji II</w:t>
      </w:r>
      <w: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 xml:space="preserve">I.2 </w:t>
      </w:r>
    </w:p>
    <w:p w14:paraId="6EAFDC69" w14:textId="0C994E0C" w:rsidR="006F29A4" w:rsidRDefault="006F29A4" w:rsidP="006F29A4">
      <w:pPr>
        <w:spacing w:after="0" w:line="240" w:lineRule="auto"/>
        <w:ind w:firstLine="708"/>
        <w:jc w:val="both"/>
        <w:rPr>
          <w:rFonts w:eastAsiaTheme="majorEastAsia" w:hAnsiTheme="minorHAnsi" w:cs="Arial"/>
          <w:bCs/>
        </w:rPr>
      </w:pPr>
      <w:bookmarkStart w:id="55" w:name="_Hlk186273540"/>
      <w:bookmarkStart w:id="56" w:name="_Hlk186191793"/>
      <w:r>
        <w:rPr>
          <w:rFonts w:eastAsiaTheme="majorEastAsia" w:hAnsiTheme="minorHAnsi" w:cs="Arial"/>
          <w:bCs/>
        </w:rPr>
        <w:t xml:space="preserve">Analizując losy absolwentów warto wziąć pod uwagę dane dostępne w Ogólnopolskim Systemie Monitorowania Losów Absolwentów szkół wyższych, który został zaprojektowany i wykonany przez Ośrodek Przetwarzania Informacji – Państwowy Instytut Badawczy. Portal podaje dane w oparciu o informacje pochodzące z Zakładu Ubezpieczeń Społecznych i system POL-on. Ostatnie dane dotyczące losu absolwentów, pochodzące z roku 2022 pokazują, że absolwenci (19 osób) studiów drugiego stopnia informatyki społecznej znajdowali pracę w niespełna 2 miesiące po skończeniu studiów (1,62 miesiąca), a ich przeciętne wynagrodzenie brutto wyniosło 6993 złote. Wynagrodzenie to stanowiło 0,97 średnich zarobków w miejscu zamieszkania studenta. </w:t>
      </w:r>
    </w:p>
    <w:bookmarkEnd w:id="55"/>
    <w:p w14:paraId="6BA7A965" w14:textId="6F144835" w:rsidR="006F29A4" w:rsidRDefault="006F29A4" w:rsidP="170E1A7A">
      <w:pPr>
        <w:spacing w:after="0" w:line="240" w:lineRule="auto"/>
        <w:ind w:firstLine="708"/>
        <w:jc w:val="both"/>
        <w:rPr>
          <w:rFonts w:eastAsiaTheme="majorEastAsia" w:hAnsiTheme="minorHAnsi" w:cs="Arial"/>
        </w:rPr>
      </w:pPr>
      <w:r w:rsidRPr="170E1A7A">
        <w:rPr>
          <w:rFonts w:eastAsiaTheme="majorEastAsia" w:hAnsiTheme="minorHAnsi" w:cs="Arial"/>
        </w:rPr>
        <w:t>Absolwenci drugiego stopnia studiów socjologicznych (13 osób) rozpoczynali pracę po ponad 4 miesiącach od ukończenia studiów, ich wynagrodzenie brutto wynosiło 3700 złote, a wskaźnik średnich zarobków w miejscu zamieszkania był równy 0,47.</w:t>
      </w:r>
    </w:p>
    <w:p w14:paraId="1A1A6E45" w14:textId="77777777" w:rsidR="006F29A4" w:rsidRPr="00EA6819" w:rsidRDefault="006F29A4" w:rsidP="006F29A4">
      <w:pPr>
        <w:spacing w:after="0" w:line="240" w:lineRule="auto"/>
        <w:ind w:firstLine="708"/>
        <w:jc w:val="both"/>
        <w:rPr>
          <w:rFonts w:eastAsiaTheme="majorEastAsia" w:hAnsiTheme="minorHAnsi" w:cs="Arial"/>
          <w:bCs/>
        </w:rPr>
      </w:pPr>
      <w:r>
        <w:rPr>
          <w:rFonts w:eastAsiaTheme="majorEastAsia" w:hAnsiTheme="minorHAnsi" w:cs="Arial"/>
          <w:bCs/>
        </w:rPr>
        <w:t xml:space="preserve">Jeśli przyjąć, że sytuacja absolwentów na rynku pracy jest jednym z najbardziej trafnych wskaźników jakości kształcenia, należy w sposób bardziej analityczny konfrontować wskaźniki dotyczące procesu kształcenia w trakcie studiów ze wskaźnikami opisującymi sytuację absolwentów na rynku pracy. </w:t>
      </w:r>
    </w:p>
    <w:bookmarkEnd w:id="56"/>
    <w:p w14:paraId="099F107B" w14:textId="369CBE2D" w:rsidR="00675E4D" w:rsidRDefault="00675E4D" w:rsidP="00A7435A"/>
    <w:p w14:paraId="07FAD58A" w14:textId="341245C4" w:rsidR="00BC190B" w:rsidRDefault="00BC190B" w:rsidP="00BC190B">
      <w:pPr>
        <w:rPr>
          <w:i/>
          <w:iCs/>
        </w:rPr>
      </w:pPr>
      <w:r>
        <w:rPr>
          <w:i/>
          <w:iCs/>
        </w:rPr>
        <w:lastRenderedPageBreak/>
        <w:t>(</w:t>
      </w:r>
      <w:r w:rsidR="001867A9">
        <w:rPr>
          <w:i/>
          <w:iCs/>
        </w:rPr>
        <w:t>Dane dot. Ankiet i Raport</w:t>
      </w:r>
      <w:r w:rsidR="001867A9">
        <w:rPr>
          <w:i/>
          <w:iCs/>
        </w:rPr>
        <w:t>ó</w:t>
      </w:r>
      <w:r w:rsidR="001867A9">
        <w:rPr>
          <w:i/>
          <w:iCs/>
        </w:rPr>
        <w:t xml:space="preserve">w z Centrum Karier </w:t>
      </w:r>
      <w:r>
        <w:rPr>
          <w:i/>
          <w:iCs/>
        </w:rPr>
        <w:t>znajduj</w:t>
      </w:r>
      <w:r>
        <w:rPr>
          <w:i/>
          <w:iCs/>
        </w:rPr>
        <w:t>ą</w:t>
      </w:r>
      <w:r>
        <w:rPr>
          <w:i/>
          <w:iCs/>
        </w:rPr>
        <w:t xml:space="preserve"> si</w:t>
      </w:r>
      <w:r>
        <w:rPr>
          <w:i/>
          <w:iCs/>
        </w:rPr>
        <w:t>ę</w:t>
      </w:r>
      <w:r>
        <w:rPr>
          <w:i/>
          <w:iCs/>
        </w:rPr>
        <w:t xml:space="preserve"> w folderze pn. </w:t>
      </w:r>
      <w:r w:rsidRPr="001867A9">
        <w:rPr>
          <w:b/>
          <w:bCs/>
          <w:i/>
          <w:iCs/>
          <w:color w:val="2F5496" w:themeColor="accent1" w:themeShade="BF"/>
        </w:rPr>
        <w:t>Ankietyzacja</w:t>
      </w:r>
      <w:r>
        <w:rPr>
          <w:i/>
          <w:iCs/>
        </w:rPr>
        <w:t>)</w:t>
      </w:r>
    </w:p>
    <w:p w14:paraId="1FC499F2" w14:textId="77777777" w:rsidR="001867A9" w:rsidRDefault="001867A9" w:rsidP="00A7435A"/>
    <w:p w14:paraId="3638999E" w14:textId="609148CF" w:rsidR="004633BD" w:rsidRPr="004633BD" w:rsidRDefault="004633BD" w:rsidP="004633BD">
      <w:pPr>
        <w:pStyle w:val="Nagwek2"/>
        <w:rPr>
          <w:color w:val="FF0000"/>
          <w:sz w:val="28"/>
          <w:szCs w:val="28"/>
        </w:rPr>
      </w:pPr>
      <w:bookmarkStart w:id="57" w:name="_Toc151714051"/>
      <w:r>
        <w:rPr>
          <w:sz w:val="28"/>
          <w:szCs w:val="28"/>
        </w:rPr>
        <w:t>3</w:t>
      </w:r>
      <w:r w:rsidRPr="004633BD">
        <w:rPr>
          <w:sz w:val="28"/>
          <w:szCs w:val="28"/>
        </w:rPr>
        <w:t>. Współpraca</w:t>
      </w:r>
      <w:r>
        <w:rPr>
          <w:sz w:val="28"/>
          <w:szCs w:val="28"/>
        </w:rPr>
        <w:t xml:space="preserve"> w</w:t>
      </w:r>
      <w:r>
        <w:rPr>
          <w:smallCaps/>
          <w:sz w:val="32"/>
          <w:szCs w:val="32"/>
        </w:rPr>
        <w:t xml:space="preserve"> </w:t>
      </w:r>
      <w:r w:rsidRPr="004633BD">
        <w:rPr>
          <w:sz w:val="28"/>
          <w:szCs w:val="28"/>
        </w:rPr>
        <w:t>zakresie</w:t>
      </w:r>
      <w:r>
        <w:rPr>
          <w:smallCaps/>
          <w:sz w:val="32"/>
          <w:szCs w:val="32"/>
        </w:rPr>
        <w:t xml:space="preserve"> </w:t>
      </w:r>
      <w:r w:rsidRPr="004633BD">
        <w:rPr>
          <w:sz w:val="28"/>
          <w:szCs w:val="28"/>
        </w:rPr>
        <w:t>kształcenia</w:t>
      </w:r>
      <w:bookmarkEnd w:id="57"/>
      <w:r>
        <w:rPr>
          <w:smallCaps/>
          <w:sz w:val="32"/>
          <w:szCs w:val="32"/>
        </w:rPr>
        <w:t xml:space="preserve"> </w:t>
      </w:r>
    </w:p>
    <w:p w14:paraId="294E360A" w14:textId="1A7A378B" w:rsidR="005669BA" w:rsidRPr="005669BA" w:rsidRDefault="005669BA" w:rsidP="005669BA">
      <w:pPr>
        <w:rPr>
          <w:b/>
          <w:bCs/>
        </w:rPr>
      </w:pPr>
      <w:r w:rsidRPr="005669BA">
        <w:rPr>
          <w:b/>
          <w:bCs/>
        </w:rPr>
        <w:t>Sekcja dot</w:t>
      </w:r>
      <w:r w:rsidR="00C36A86">
        <w:rPr>
          <w:b/>
          <w:bCs/>
        </w:rPr>
        <w:t>.</w:t>
      </w:r>
      <w:r w:rsidRPr="005669BA">
        <w:rPr>
          <w:b/>
          <w:bCs/>
        </w:rPr>
        <w:t>:</w:t>
      </w:r>
    </w:p>
    <w:p w14:paraId="3CEF7CBC" w14:textId="13A39463" w:rsidR="00C17699" w:rsidRPr="001867A9" w:rsidRDefault="00C17699" w:rsidP="00E5748A">
      <w:pPr>
        <w:pStyle w:val="Nagwek3"/>
        <w:spacing w:before="120"/>
        <w:rPr>
          <w:b w:val="0"/>
          <w:bCs/>
          <w:vertAlign w:val="subscript"/>
        </w:rPr>
      </w:pPr>
      <w:bookmarkStart w:id="58" w:name="_Toc151714052"/>
      <w:bookmarkStart w:id="59" w:name="_Hlk148440487"/>
      <w:r w:rsidRPr="001867A9">
        <w:rPr>
          <w:b w:val="0"/>
          <w:bCs/>
        </w:rPr>
        <w:t>III.</w:t>
      </w:r>
      <w:r w:rsidR="007926F7" w:rsidRPr="001867A9">
        <w:rPr>
          <w:b w:val="0"/>
          <w:bCs/>
        </w:rPr>
        <w:t>3</w:t>
      </w:r>
      <w:r w:rsidRPr="001867A9">
        <w:rPr>
          <w:b w:val="0"/>
          <w:bCs/>
        </w:rPr>
        <w:t>.</w:t>
      </w:r>
      <w:r w:rsidR="007926F7" w:rsidRPr="001867A9">
        <w:rPr>
          <w:b w:val="0"/>
          <w:bCs/>
        </w:rPr>
        <w:t>1</w:t>
      </w:r>
      <w:r w:rsidR="00E5748A" w:rsidRPr="001867A9">
        <w:rPr>
          <w:b w:val="0"/>
          <w:bCs/>
        </w:rPr>
        <w:t xml:space="preserve"> </w:t>
      </w:r>
      <w:r w:rsidRPr="001867A9">
        <w:rPr>
          <w:b w:val="0"/>
          <w:bCs/>
        </w:rPr>
        <w:t>Współpraca z krajowymi i zagranicznymi ośrodkami akademickimi, przedsiębiorstwami i instytucjami związana z procesem kształcenia (nie więcej niż 10 pozycji)</w:t>
      </w:r>
      <w:r w:rsidR="00BC190B" w:rsidRPr="001867A9">
        <w:rPr>
          <w:bCs/>
        </w:rPr>
        <w:t xml:space="preserve"> - </w:t>
      </w:r>
      <w:r w:rsidR="00BC190B" w:rsidRPr="001867A9">
        <w:rPr>
          <w:color w:val="auto"/>
          <w:u w:val="single"/>
        </w:rPr>
        <w:t xml:space="preserve">Załącznik nr </w:t>
      </w:r>
      <w:r w:rsidR="001867A9" w:rsidRPr="001867A9">
        <w:rPr>
          <w:color w:val="auto"/>
          <w:u w:val="single"/>
        </w:rPr>
        <w:t>17</w:t>
      </w:r>
      <w:bookmarkEnd w:id="58"/>
    </w:p>
    <w:p w14:paraId="0BDD4848" w14:textId="6C9F92C1" w:rsidR="00C17699" w:rsidRPr="001867A9" w:rsidRDefault="00C17699" w:rsidP="00E5748A">
      <w:pPr>
        <w:pStyle w:val="Nagwek3"/>
        <w:spacing w:before="120"/>
        <w:rPr>
          <w:b w:val="0"/>
          <w:bCs/>
        </w:rPr>
      </w:pPr>
      <w:bookmarkStart w:id="60" w:name="_Toc151714053"/>
      <w:r w:rsidRPr="001867A9">
        <w:rPr>
          <w:b w:val="0"/>
          <w:bCs/>
        </w:rPr>
        <w:t>III.</w:t>
      </w:r>
      <w:r w:rsidR="007926F7" w:rsidRPr="001867A9">
        <w:rPr>
          <w:b w:val="0"/>
          <w:bCs/>
        </w:rPr>
        <w:t>3</w:t>
      </w:r>
      <w:r w:rsidRPr="001867A9">
        <w:rPr>
          <w:b w:val="0"/>
          <w:bCs/>
        </w:rPr>
        <w:t>.</w:t>
      </w:r>
      <w:r w:rsidR="007926F7" w:rsidRPr="001867A9">
        <w:rPr>
          <w:b w:val="0"/>
          <w:bCs/>
        </w:rPr>
        <w:t>2</w:t>
      </w:r>
      <w:r w:rsidRPr="001867A9">
        <w:rPr>
          <w:b w:val="0"/>
          <w:bCs/>
        </w:rPr>
        <w:t xml:space="preserve"> Wpływ interesariuszy zewnętrznych na modyfikacje programu studiów</w:t>
      </w:r>
      <w:r w:rsidR="00BC190B" w:rsidRPr="001867A9">
        <w:rPr>
          <w:bCs/>
        </w:rPr>
        <w:t xml:space="preserve"> - </w:t>
      </w:r>
      <w:r w:rsidR="00BC190B" w:rsidRPr="001867A9">
        <w:rPr>
          <w:color w:val="auto"/>
          <w:u w:val="single"/>
        </w:rPr>
        <w:t xml:space="preserve">Załącznik nr </w:t>
      </w:r>
      <w:r w:rsidR="001867A9" w:rsidRPr="001867A9">
        <w:rPr>
          <w:color w:val="auto"/>
          <w:u w:val="single"/>
        </w:rPr>
        <w:t>18</w:t>
      </w:r>
      <w:bookmarkEnd w:id="60"/>
    </w:p>
    <w:p w14:paraId="05906795" w14:textId="01212180" w:rsidR="00C17699" w:rsidRPr="001867A9" w:rsidRDefault="00C17699" w:rsidP="00E5748A">
      <w:pPr>
        <w:pStyle w:val="Nagwek3"/>
        <w:spacing w:before="120"/>
        <w:rPr>
          <w:b w:val="0"/>
          <w:bCs/>
        </w:rPr>
      </w:pPr>
      <w:bookmarkStart w:id="61" w:name="_Toc151714054"/>
      <w:r w:rsidRPr="001867A9">
        <w:rPr>
          <w:b w:val="0"/>
          <w:bCs/>
        </w:rPr>
        <w:t>III.</w:t>
      </w:r>
      <w:r w:rsidR="007926F7" w:rsidRPr="001867A9">
        <w:rPr>
          <w:b w:val="0"/>
          <w:bCs/>
        </w:rPr>
        <w:t>3</w:t>
      </w:r>
      <w:r w:rsidRPr="001867A9">
        <w:rPr>
          <w:b w:val="0"/>
          <w:bCs/>
        </w:rPr>
        <w:t>.</w:t>
      </w:r>
      <w:r w:rsidR="007926F7" w:rsidRPr="001867A9">
        <w:rPr>
          <w:b w:val="0"/>
          <w:bCs/>
        </w:rPr>
        <w:t>3</w:t>
      </w:r>
      <w:r w:rsidRPr="001867A9">
        <w:rPr>
          <w:b w:val="0"/>
          <w:bCs/>
        </w:rPr>
        <w:t xml:space="preserve"> Wpływ interesariuszy wewnętrznych na: modyfikacje programu studiów, politykę kadrową wydziału oraz na organizację studiów</w:t>
      </w:r>
      <w:r w:rsidR="00BC190B" w:rsidRPr="001867A9">
        <w:rPr>
          <w:bCs/>
        </w:rPr>
        <w:t xml:space="preserve"> - </w:t>
      </w:r>
      <w:r w:rsidR="00BC190B" w:rsidRPr="001867A9">
        <w:rPr>
          <w:color w:val="auto"/>
          <w:u w:val="single"/>
        </w:rPr>
        <w:t xml:space="preserve">Załącznik nr </w:t>
      </w:r>
      <w:r w:rsidR="001867A9" w:rsidRPr="001867A9">
        <w:rPr>
          <w:color w:val="auto"/>
          <w:u w:val="single"/>
        </w:rPr>
        <w:t>19</w:t>
      </w:r>
      <w:bookmarkEnd w:id="61"/>
    </w:p>
    <w:p w14:paraId="66E94964" w14:textId="77D6CF9D" w:rsidR="00C17699" w:rsidRPr="001867A9" w:rsidRDefault="00C17699" w:rsidP="00E5748A">
      <w:pPr>
        <w:pStyle w:val="Nagwek3"/>
        <w:spacing w:before="120"/>
        <w:rPr>
          <w:b w:val="0"/>
          <w:bCs/>
        </w:rPr>
      </w:pPr>
      <w:bookmarkStart w:id="62" w:name="_Toc151714055"/>
      <w:r w:rsidRPr="001867A9">
        <w:rPr>
          <w:b w:val="0"/>
          <w:bCs/>
        </w:rPr>
        <w:t>III.</w:t>
      </w:r>
      <w:r w:rsidR="007926F7" w:rsidRPr="001867A9">
        <w:rPr>
          <w:b w:val="0"/>
          <w:bCs/>
        </w:rPr>
        <w:t>3</w:t>
      </w:r>
      <w:r w:rsidRPr="001867A9">
        <w:rPr>
          <w:b w:val="0"/>
          <w:bCs/>
        </w:rPr>
        <w:t>.</w:t>
      </w:r>
      <w:r w:rsidR="007926F7" w:rsidRPr="001867A9">
        <w:rPr>
          <w:b w:val="0"/>
          <w:bCs/>
        </w:rPr>
        <w:t>4</w:t>
      </w:r>
      <w:r w:rsidRPr="001867A9">
        <w:rPr>
          <w:b w:val="0"/>
          <w:bCs/>
        </w:rPr>
        <w:t xml:space="preserve"> Wpływ najnowszych osiągnięć nauki na kierunki studiów (maksymalnie 5 przykładów na kierunek)</w:t>
      </w:r>
      <w:r w:rsidR="00BC190B" w:rsidRPr="001867A9">
        <w:rPr>
          <w:bCs/>
        </w:rPr>
        <w:t xml:space="preserve"> - </w:t>
      </w:r>
      <w:r w:rsidR="00BC190B" w:rsidRPr="001867A9">
        <w:rPr>
          <w:color w:val="auto"/>
          <w:u w:val="single"/>
        </w:rPr>
        <w:t xml:space="preserve">Załącznik nr </w:t>
      </w:r>
      <w:r w:rsidR="001867A9" w:rsidRPr="001867A9">
        <w:rPr>
          <w:color w:val="auto"/>
          <w:u w:val="single"/>
        </w:rPr>
        <w:t>20</w:t>
      </w:r>
      <w:bookmarkEnd w:id="62"/>
    </w:p>
    <w:p w14:paraId="286F4DED" w14:textId="6CFDFEC3" w:rsidR="001867A9" w:rsidRPr="001867A9" w:rsidRDefault="001867A9" w:rsidP="001867A9">
      <w:pPr>
        <w:pStyle w:val="Nagwek3"/>
        <w:rPr>
          <w:u w:val="single"/>
        </w:rPr>
      </w:pPr>
      <w:bookmarkStart w:id="63" w:name="_Toc136413615"/>
      <w:bookmarkStart w:id="64" w:name="_Toc136415553"/>
      <w:bookmarkStart w:id="65" w:name="_Toc136425682"/>
      <w:bookmarkStart w:id="66" w:name="_Toc151714056"/>
      <w:r w:rsidRPr="001867A9">
        <w:t>Tabela III.3.5 Najważniejsze zmiany związane z procesem kształcenia nie ujęte we wcześniejszych zestawieniach</w:t>
      </w:r>
      <w:bookmarkEnd w:id="63"/>
      <w:bookmarkEnd w:id="64"/>
      <w:bookmarkEnd w:id="65"/>
      <w:bookmarkEnd w:id="66"/>
    </w:p>
    <w:bookmarkEnd w:id="59"/>
    <w:p w14:paraId="20CDD6FD" w14:textId="77777777" w:rsidR="001867A9" w:rsidRPr="001867A9" w:rsidRDefault="001867A9" w:rsidP="001867A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0"/>
        <w:gridCol w:w="7372"/>
      </w:tblGrid>
      <w:tr w:rsidR="001867A9" w14:paraId="24CAADE7" w14:textId="77777777" w:rsidTr="00537828">
        <w:tc>
          <w:tcPr>
            <w:tcW w:w="1838" w:type="dxa"/>
          </w:tcPr>
          <w:p w14:paraId="510D4A33" w14:textId="77777777" w:rsidR="001867A9" w:rsidRDefault="001867A9" w:rsidP="0063197A">
            <w:pPr>
              <w:pStyle w:val="Nagwektabeli"/>
              <w:jc w:val="left"/>
            </w:pPr>
            <w:r>
              <w:t>Kierunek studiów:</w:t>
            </w:r>
          </w:p>
        </w:tc>
        <w:tc>
          <w:tcPr>
            <w:tcW w:w="8618" w:type="dxa"/>
            <w:vAlign w:val="center"/>
          </w:tcPr>
          <w:p w14:paraId="05E45CD9" w14:textId="4CDDFB5A" w:rsidR="001867A9" w:rsidRDefault="00537828" w:rsidP="00537828">
            <w:pPr>
              <w:pStyle w:val="zawartotaneli"/>
            </w:pPr>
            <w:r>
              <w:t>Informatyka społeczna</w:t>
            </w:r>
          </w:p>
        </w:tc>
      </w:tr>
      <w:tr w:rsidR="001867A9" w14:paraId="25C54319" w14:textId="77777777" w:rsidTr="0063197A">
        <w:tc>
          <w:tcPr>
            <w:tcW w:w="10456" w:type="dxa"/>
            <w:gridSpan w:val="2"/>
          </w:tcPr>
          <w:p w14:paraId="0E7E2BD2" w14:textId="77777777" w:rsidR="001867A9" w:rsidRDefault="001867A9" w:rsidP="0063197A">
            <w:pPr>
              <w:pStyle w:val="Nagwektabeli"/>
              <w:jc w:val="left"/>
            </w:pPr>
            <w:r>
              <w:t>Opis oraz powód wprowadzonej zmiany:</w:t>
            </w:r>
          </w:p>
          <w:p w14:paraId="5E210E54" w14:textId="3C4F906F" w:rsidR="001867A9" w:rsidRDefault="00537828" w:rsidP="00537828">
            <w:pPr>
              <w:pStyle w:val="Nagwektabeli"/>
              <w:jc w:val="both"/>
              <w:rPr>
                <w:b w:val="0"/>
              </w:rPr>
            </w:pPr>
            <w:r>
              <w:rPr>
                <w:b w:val="0"/>
              </w:rPr>
              <w:t>Zmiana w puli przedmiotów obieralnych na studiach I stopnia informatyki społecznej</w:t>
            </w:r>
            <w:r w:rsidR="007B5ED7">
              <w:rPr>
                <w:b w:val="0"/>
              </w:rPr>
              <w:t xml:space="preserve"> powodowana była</w:t>
            </w:r>
            <w:r>
              <w:rPr>
                <w:b w:val="0"/>
              </w:rPr>
              <w:t xml:space="preserve"> </w:t>
            </w:r>
            <w:r w:rsidRPr="00537828">
              <w:rPr>
                <w:b w:val="0"/>
              </w:rPr>
              <w:t xml:space="preserve">malejącym zainteresowaniem studentów niektórymi przedmiotami (wskazane do usunięcia) lub potrzebą poznawania nowych treści (przedmioty wskazane do dodania) lub też innym sposobem ich przekazywania (przedmioty wskazane do korekty).   </w:t>
            </w:r>
          </w:p>
          <w:p w14:paraId="1963D3E9" w14:textId="3AAD96DA" w:rsidR="004E29AA" w:rsidRPr="00472B8A" w:rsidRDefault="004E29AA" w:rsidP="00537828">
            <w:pPr>
              <w:pStyle w:val="Nagwektabeli"/>
              <w:jc w:val="both"/>
              <w:rPr>
                <w:b w:val="0"/>
              </w:rPr>
            </w:pPr>
            <w:r>
              <w:rPr>
                <w:b w:val="0"/>
              </w:rPr>
              <w:t xml:space="preserve">Przygotowanie zmian w programach studiów na rok akademicki 2025/26 </w:t>
            </w:r>
          </w:p>
        </w:tc>
      </w:tr>
      <w:tr w:rsidR="001867A9" w14:paraId="448857BB" w14:textId="77777777" w:rsidTr="00537828">
        <w:tc>
          <w:tcPr>
            <w:tcW w:w="1838" w:type="dxa"/>
          </w:tcPr>
          <w:p w14:paraId="1BABEB6E" w14:textId="77777777" w:rsidR="001867A9" w:rsidRDefault="001867A9" w:rsidP="0063197A">
            <w:pPr>
              <w:pStyle w:val="Nagwektabeli"/>
              <w:jc w:val="left"/>
            </w:pPr>
            <w:r>
              <w:t>Kierunek studiów:</w:t>
            </w:r>
          </w:p>
        </w:tc>
        <w:tc>
          <w:tcPr>
            <w:tcW w:w="8618" w:type="dxa"/>
            <w:vAlign w:val="center"/>
          </w:tcPr>
          <w:p w14:paraId="2D738A2B" w14:textId="75C66062" w:rsidR="001867A9" w:rsidRDefault="00537828" w:rsidP="00537828">
            <w:pPr>
              <w:pStyle w:val="zawartotaneli"/>
            </w:pPr>
            <w:r>
              <w:t>Socjologia</w:t>
            </w:r>
          </w:p>
        </w:tc>
      </w:tr>
      <w:tr w:rsidR="001867A9" w14:paraId="462AB41A" w14:textId="77777777" w:rsidTr="0063197A">
        <w:tc>
          <w:tcPr>
            <w:tcW w:w="10456" w:type="dxa"/>
            <w:gridSpan w:val="2"/>
            <w:vAlign w:val="center"/>
          </w:tcPr>
          <w:p w14:paraId="3D9A7F0B" w14:textId="77777777" w:rsidR="001867A9" w:rsidRDefault="001867A9" w:rsidP="0063197A">
            <w:pPr>
              <w:pStyle w:val="Nagwektabeli"/>
              <w:jc w:val="left"/>
            </w:pPr>
            <w:r>
              <w:t>Opis oraz powód wprowadzonej zmiany:</w:t>
            </w:r>
          </w:p>
          <w:p w14:paraId="6B08A83A" w14:textId="0EB973FA" w:rsidR="001867A9" w:rsidRPr="00472B8A" w:rsidRDefault="004E29AA" w:rsidP="0063197A">
            <w:pPr>
              <w:pStyle w:val="Nagwektabeli"/>
              <w:jc w:val="left"/>
              <w:rPr>
                <w:rFonts w:cstheme="minorHAnsi"/>
                <w:b w:val="0"/>
              </w:rPr>
            </w:pPr>
            <w:r>
              <w:rPr>
                <w:b w:val="0"/>
              </w:rPr>
              <w:t>Przygotowanie zmian w programach studiów na rok akademicki 2025/26</w:t>
            </w:r>
          </w:p>
        </w:tc>
      </w:tr>
    </w:tbl>
    <w:p w14:paraId="367653DD" w14:textId="77777777" w:rsidR="00C36A86" w:rsidRPr="00C36A86" w:rsidRDefault="00C36A86" w:rsidP="00C36A86"/>
    <w:p w14:paraId="54DA8D4D" w14:textId="77777777" w:rsidR="00C36A86" w:rsidRPr="00EF6EFE" w:rsidRDefault="00C36A86" w:rsidP="00C17699">
      <w:pPr>
        <w:rPr>
          <w:i/>
          <w:iCs/>
        </w:rPr>
      </w:pPr>
    </w:p>
    <w:p w14:paraId="4F95F60A" w14:textId="77777777" w:rsidR="00675E4D" w:rsidRPr="00DE528D" w:rsidRDefault="00675E4D" w:rsidP="00675E4D">
      <w:p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  <w:r w:rsidRPr="00DE528D"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>Wnioski i zalecenia dotyczące sekcji II</w:t>
      </w:r>
      <w: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>I</w:t>
      </w:r>
    </w:p>
    <w:p w14:paraId="470CB9B8" w14:textId="36D0C261" w:rsidR="00675E4D" w:rsidRPr="007B5ED7" w:rsidRDefault="004E29AA" w:rsidP="007B5ED7">
      <w:pPr>
        <w:pStyle w:val="Nagwektabeli"/>
        <w:ind w:firstLine="708"/>
        <w:jc w:val="both"/>
        <w:rPr>
          <w:b w:val="0"/>
          <w:sz w:val="22"/>
          <w:szCs w:val="22"/>
        </w:rPr>
      </w:pPr>
      <w:bookmarkStart w:id="67" w:name="_Hlk186788567"/>
      <w:r w:rsidRPr="007B5ED7">
        <w:rPr>
          <w:b w:val="0"/>
          <w:sz w:val="22"/>
          <w:szCs w:val="22"/>
        </w:rPr>
        <w:t>Na Wydziale Humanistycznym, w ramach obu kierunków w dyscyplinie, odbywały się comiesięczne spotkania organizowane przez prodziekana ds.  współpracy i studentów z przedstawicielami WRSS oraz starostami poszczególnych roczników. W konsultacjach brali również udział członkowie kadry nauczycielskiej.</w:t>
      </w:r>
    </w:p>
    <w:p w14:paraId="71E6C443" w14:textId="228B2CFD" w:rsidR="004E29AA" w:rsidRPr="007B5ED7" w:rsidRDefault="004E29AA" w:rsidP="004E29AA">
      <w:pPr>
        <w:pStyle w:val="Nagwektabeli"/>
        <w:jc w:val="both"/>
        <w:rPr>
          <w:b w:val="0"/>
          <w:sz w:val="22"/>
          <w:szCs w:val="22"/>
        </w:rPr>
      </w:pPr>
      <w:r w:rsidRPr="007B5ED7">
        <w:rPr>
          <w:b w:val="0"/>
          <w:sz w:val="22"/>
          <w:szCs w:val="22"/>
        </w:rPr>
        <w:t>Spotkania z praktykami  ekspertami branżowymi miały na celu aktualizację programów studiów oraz lepsze ich dostosowanie do potrzeb rynku pracy</w:t>
      </w:r>
      <w:r w:rsidR="00251EE6" w:rsidRPr="007B5ED7">
        <w:rPr>
          <w:b w:val="0"/>
          <w:sz w:val="22"/>
          <w:szCs w:val="22"/>
        </w:rPr>
        <w:t>.</w:t>
      </w:r>
    </w:p>
    <w:p w14:paraId="3476E6A7" w14:textId="12C7A7C9" w:rsidR="00251EE6" w:rsidRPr="007B5ED7" w:rsidRDefault="00251EE6" w:rsidP="007B5ED7">
      <w:pPr>
        <w:pStyle w:val="Nagwektabeli"/>
        <w:ind w:firstLine="708"/>
        <w:jc w:val="both"/>
        <w:rPr>
          <w:b w:val="0"/>
          <w:sz w:val="22"/>
          <w:szCs w:val="22"/>
        </w:rPr>
      </w:pPr>
      <w:r w:rsidRPr="007B5ED7">
        <w:rPr>
          <w:b w:val="0"/>
          <w:sz w:val="22"/>
          <w:szCs w:val="22"/>
        </w:rPr>
        <w:t>W programach studiów (w sylabusach przedmiotów w ramach literatury dla studentów) uwzględniane są najnowsze publikacje, które ukazały się w dyscyplinach, do których przypisane są kierunki.  Także w treściach prezentowanych przez prowadzących podczas zajęć omawiane są wyniki badań i analiz realizowanych w poszczególnych dyscyplinach, a także w ramach badań własnych pracowników.</w:t>
      </w:r>
    </w:p>
    <w:bookmarkEnd w:id="67"/>
    <w:p w14:paraId="2931DB90" w14:textId="77777777" w:rsidR="004E29AA" w:rsidRPr="004E29AA" w:rsidRDefault="004E29AA" w:rsidP="004E29AA">
      <w:pPr>
        <w:pStyle w:val="Nagwektabeli"/>
        <w:jc w:val="both"/>
        <w:rPr>
          <w:b w:val="0"/>
        </w:rPr>
      </w:pPr>
    </w:p>
    <w:p w14:paraId="546E7295" w14:textId="62929EAE" w:rsidR="00C17699" w:rsidRDefault="00BC190B" w:rsidP="00C17699">
      <w:pPr>
        <w:rPr>
          <w:rFonts w:hAnsiTheme="minorHAnsi" w:cstheme="minorHAnsi"/>
        </w:rPr>
      </w:pPr>
      <w:r>
        <w:rPr>
          <w:i/>
          <w:iCs/>
        </w:rPr>
        <w:t>(Z</w:t>
      </w:r>
      <w:r w:rsidRPr="00C17FEB">
        <w:rPr>
          <w:i/>
          <w:iCs/>
        </w:rPr>
        <w:t>a</w:t>
      </w:r>
      <w:r w:rsidRPr="00C17FEB">
        <w:rPr>
          <w:i/>
          <w:iCs/>
        </w:rPr>
        <w:t>łą</w:t>
      </w:r>
      <w:r w:rsidRPr="00C17FEB">
        <w:rPr>
          <w:i/>
          <w:iCs/>
        </w:rPr>
        <w:t>cznik</w:t>
      </w:r>
      <w:r>
        <w:rPr>
          <w:i/>
          <w:iCs/>
        </w:rPr>
        <w:t>i</w:t>
      </w:r>
      <w:r w:rsidRPr="00C17FEB">
        <w:rPr>
          <w:i/>
          <w:iCs/>
        </w:rPr>
        <w:t xml:space="preserve"> </w:t>
      </w:r>
      <w:r w:rsidR="001867A9">
        <w:rPr>
          <w:i/>
          <w:iCs/>
        </w:rPr>
        <w:t>17-20</w:t>
      </w:r>
      <w:r>
        <w:rPr>
          <w:i/>
          <w:iCs/>
        </w:rPr>
        <w:t xml:space="preserve"> do raportu znajduj</w:t>
      </w:r>
      <w:r>
        <w:rPr>
          <w:i/>
          <w:iCs/>
        </w:rPr>
        <w:t>ą</w:t>
      </w:r>
      <w:r>
        <w:rPr>
          <w:i/>
          <w:iCs/>
        </w:rPr>
        <w:t xml:space="preserve"> si</w:t>
      </w:r>
      <w:r>
        <w:rPr>
          <w:i/>
          <w:iCs/>
        </w:rPr>
        <w:t>ę</w:t>
      </w:r>
      <w:r>
        <w:rPr>
          <w:i/>
          <w:iCs/>
        </w:rPr>
        <w:t xml:space="preserve"> w folderze pn. </w:t>
      </w:r>
      <w:r w:rsidRPr="001867A9">
        <w:rPr>
          <w:b/>
          <w:bCs/>
          <w:i/>
          <w:iCs/>
          <w:color w:val="2F5496" w:themeColor="accent1" w:themeShade="BF"/>
        </w:rPr>
        <w:t>Wsp</w:t>
      </w:r>
      <w:r w:rsidRPr="001867A9">
        <w:rPr>
          <w:b/>
          <w:bCs/>
          <w:i/>
          <w:iCs/>
          <w:color w:val="2F5496" w:themeColor="accent1" w:themeShade="BF"/>
        </w:rPr>
        <w:t>ół</w:t>
      </w:r>
      <w:r w:rsidRPr="001867A9">
        <w:rPr>
          <w:b/>
          <w:bCs/>
          <w:i/>
          <w:iCs/>
          <w:color w:val="2F5496" w:themeColor="accent1" w:themeShade="BF"/>
        </w:rPr>
        <w:t>praca i wp</w:t>
      </w:r>
      <w:r w:rsidRPr="001867A9">
        <w:rPr>
          <w:b/>
          <w:bCs/>
          <w:i/>
          <w:iCs/>
          <w:color w:val="2F5496" w:themeColor="accent1" w:themeShade="BF"/>
        </w:rPr>
        <w:t>ł</w:t>
      </w:r>
      <w:r w:rsidRPr="001867A9">
        <w:rPr>
          <w:b/>
          <w:bCs/>
          <w:i/>
          <w:iCs/>
          <w:color w:val="2F5496" w:themeColor="accent1" w:themeShade="BF"/>
        </w:rPr>
        <w:t>yw interesariuszy</w:t>
      </w:r>
      <w:r>
        <w:rPr>
          <w:i/>
          <w:iCs/>
        </w:rPr>
        <w:t>)</w:t>
      </w:r>
    </w:p>
    <w:p w14:paraId="7A65285F" w14:textId="77777777" w:rsidR="00C17699" w:rsidRDefault="00C17699" w:rsidP="00A7435A">
      <w:pPr>
        <w:rPr>
          <w:rFonts w:eastAsiaTheme="majorEastAsia" w:hAnsiTheme="minorHAnsi" w:cstheme="majorBidi"/>
          <w:b/>
          <w:smallCaps/>
          <w:color w:val="2F5496" w:themeColor="accent1" w:themeShade="BF"/>
          <w:sz w:val="32"/>
          <w:szCs w:val="32"/>
        </w:rPr>
      </w:pPr>
    </w:p>
    <w:p w14:paraId="03CF6317" w14:textId="0C4B9B72" w:rsidR="00A7435A" w:rsidRPr="00D1462A" w:rsidRDefault="00A7435A" w:rsidP="00A7435A">
      <w:pPr>
        <w:pStyle w:val="Nagwek1"/>
      </w:pPr>
      <w:bookmarkStart w:id="68" w:name="_Toc151714057"/>
      <w:r>
        <w:lastRenderedPageBreak/>
        <w:t xml:space="preserve">Część IV: </w:t>
      </w:r>
      <w:r w:rsidR="00994A8C" w:rsidRPr="00C96F5C">
        <w:t xml:space="preserve">Działania i </w:t>
      </w:r>
      <w:r w:rsidR="00994A8C">
        <w:t>r</w:t>
      </w:r>
      <w:r w:rsidRPr="00992AED">
        <w:t>ozwój systemu zapewnienia jakości kształcenia</w:t>
      </w:r>
      <w:r w:rsidR="00C538CE">
        <w:t xml:space="preserve"> </w:t>
      </w:r>
      <w:r w:rsidR="00C538CE" w:rsidRPr="00D1462A">
        <w:t>W DYSCYPLINIE</w:t>
      </w:r>
      <w:bookmarkEnd w:id="68"/>
    </w:p>
    <w:p w14:paraId="7578982A" w14:textId="489A757D" w:rsidR="00082EA4" w:rsidRPr="00D1462A" w:rsidRDefault="00082EA4" w:rsidP="00082EA4">
      <w:pPr>
        <w:pStyle w:val="Nagwek3"/>
      </w:pPr>
      <w:bookmarkStart w:id="69" w:name="_Toc151714058"/>
      <w:r w:rsidRPr="00D1462A">
        <w:t>Tabela IV.1 Opis działań Rady ds. Kształcenia</w:t>
      </w:r>
      <w:bookmarkEnd w:id="6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1337"/>
        <w:gridCol w:w="6232"/>
      </w:tblGrid>
      <w:tr w:rsidR="00082EA4" w:rsidRPr="00082EA4" w14:paraId="74E37A11" w14:textId="77777777" w:rsidTr="00286FAD">
        <w:tc>
          <w:tcPr>
            <w:tcW w:w="1493" w:type="dxa"/>
            <w:vAlign w:val="center"/>
          </w:tcPr>
          <w:p w14:paraId="2E726950" w14:textId="2E73A648" w:rsidR="00082EA4" w:rsidRPr="00E618CC" w:rsidRDefault="00082EA4" w:rsidP="00286FAD">
            <w:pPr>
              <w:pStyle w:val="Nagwektabeli"/>
              <w:rPr>
                <w:rFonts w:cs="Arial"/>
                <w:color w:val="auto"/>
              </w:rPr>
            </w:pPr>
            <w:r w:rsidRPr="00E618CC">
              <w:rPr>
                <w:color w:val="auto"/>
              </w:rPr>
              <w:t>Data spotkania Rady</w:t>
            </w:r>
          </w:p>
        </w:tc>
        <w:tc>
          <w:tcPr>
            <w:tcW w:w="1337" w:type="dxa"/>
          </w:tcPr>
          <w:p w14:paraId="763EE4D2" w14:textId="2B2E83BB" w:rsidR="00082EA4" w:rsidRPr="00E618CC" w:rsidRDefault="00082EA4" w:rsidP="00286FAD">
            <w:pPr>
              <w:pStyle w:val="Nagwektabeli"/>
              <w:rPr>
                <w:rFonts w:cs="Arial"/>
                <w:color w:val="auto"/>
              </w:rPr>
            </w:pPr>
            <w:r w:rsidRPr="00E618CC">
              <w:rPr>
                <w:rFonts w:cs="Arial"/>
                <w:color w:val="auto"/>
              </w:rPr>
              <w:t>Liczba obecnych członków</w:t>
            </w:r>
          </w:p>
        </w:tc>
        <w:tc>
          <w:tcPr>
            <w:tcW w:w="6232" w:type="dxa"/>
            <w:vAlign w:val="center"/>
          </w:tcPr>
          <w:p w14:paraId="65DD466C" w14:textId="3DB7E6DE" w:rsidR="00082EA4" w:rsidRPr="00E618CC" w:rsidRDefault="00082EA4" w:rsidP="00286FAD">
            <w:pPr>
              <w:pStyle w:val="Nagwektabeli"/>
              <w:rPr>
                <w:rFonts w:cs="Arial"/>
                <w:color w:val="auto"/>
              </w:rPr>
            </w:pPr>
            <w:r w:rsidRPr="00E618CC">
              <w:rPr>
                <w:rFonts w:cs="Arial"/>
                <w:color w:val="auto"/>
              </w:rPr>
              <w:t>Opis omawianych problemów i działań</w:t>
            </w:r>
          </w:p>
        </w:tc>
      </w:tr>
      <w:tr w:rsidR="005708EE" w:rsidRPr="00082EA4" w14:paraId="2C7FA4E7" w14:textId="77777777" w:rsidTr="005708EE">
        <w:tc>
          <w:tcPr>
            <w:tcW w:w="1493" w:type="dxa"/>
            <w:vAlign w:val="center"/>
          </w:tcPr>
          <w:p w14:paraId="55CEE066" w14:textId="73C9BE7C" w:rsidR="005708EE" w:rsidRPr="00082EA4" w:rsidRDefault="005708EE" w:rsidP="005708EE">
            <w:pPr>
              <w:pStyle w:val="zawartotaneli"/>
              <w:rPr>
                <w:color w:val="FF0000"/>
              </w:rPr>
            </w:pPr>
            <w:r w:rsidRPr="004E3000">
              <w:t>Komunikacja online</w:t>
            </w:r>
          </w:p>
        </w:tc>
        <w:tc>
          <w:tcPr>
            <w:tcW w:w="1337" w:type="dxa"/>
            <w:vAlign w:val="center"/>
          </w:tcPr>
          <w:p w14:paraId="7C839D91" w14:textId="1D9D9AE1" w:rsidR="005708EE" w:rsidRPr="00082EA4" w:rsidRDefault="005708EE" w:rsidP="005708EE">
            <w:pPr>
              <w:pStyle w:val="zawartotaneli"/>
              <w:rPr>
                <w:color w:val="FF0000"/>
              </w:rPr>
            </w:pPr>
            <w:r w:rsidRPr="004E3000">
              <w:t>7</w:t>
            </w:r>
          </w:p>
        </w:tc>
        <w:tc>
          <w:tcPr>
            <w:tcW w:w="6232" w:type="dxa"/>
            <w:vAlign w:val="center"/>
          </w:tcPr>
          <w:p w14:paraId="6040AED2" w14:textId="161EC4C4" w:rsidR="005708EE" w:rsidRPr="00082EA4" w:rsidRDefault="005708EE" w:rsidP="005708EE">
            <w:pPr>
              <w:pStyle w:val="zawartotaneli"/>
              <w:rPr>
                <w:color w:val="FF0000"/>
              </w:rPr>
            </w:pPr>
            <w:r w:rsidRPr="004E3000">
              <w:t>Sprawozdania podsumowujące spotkania UZJK</w:t>
            </w:r>
            <w:r w:rsidR="00AD1873">
              <w:t xml:space="preserve">. </w:t>
            </w:r>
            <w:r w:rsidR="00AD1873" w:rsidRPr="00D06831">
              <w:rPr>
                <w:color w:val="auto"/>
              </w:rPr>
              <w:t>Przekazanie ustaleń UZJK dotyczących rocznego raportu jakości kształcenia. Prośba o wnioski i sugestie.</w:t>
            </w:r>
          </w:p>
        </w:tc>
      </w:tr>
    </w:tbl>
    <w:p w14:paraId="085753AB" w14:textId="66998E29" w:rsidR="00C96F5C" w:rsidRPr="00D1462A" w:rsidRDefault="00C96F5C" w:rsidP="00C96F5C">
      <w:pPr>
        <w:pStyle w:val="Nagwek3"/>
      </w:pPr>
      <w:bookmarkStart w:id="70" w:name="_Toc151714059"/>
      <w:r w:rsidRPr="00D1462A">
        <w:t>Tabela IV.</w:t>
      </w:r>
      <w:r w:rsidR="00082EA4" w:rsidRPr="00D1462A">
        <w:t>2</w:t>
      </w:r>
      <w:r w:rsidRPr="00D1462A">
        <w:t xml:space="preserve"> Najważniejsze wnioski i zalecenia</w:t>
      </w:r>
      <w:r w:rsidR="00221AE3" w:rsidRPr="00D1462A">
        <w:t xml:space="preserve"> z Kolegium Wydziału poświęconego</w:t>
      </w:r>
      <w:r w:rsidRPr="00D1462A">
        <w:t xml:space="preserve"> jakości kształcenia w zakresie kierunków studiów przypisanych do dyscypliny</w:t>
      </w:r>
      <w:bookmarkEnd w:id="7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9"/>
        <w:gridCol w:w="1412"/>
        <w:gridCol w:w="6161"/>
      </w:tblGrid>
      <w:tr w:rsidR="00082EA4" w:rsidRPr="00082EA4" w14:paraId="25FF569A" w14:textId="77777777" w:rsidTr="005708EE">
        <w:tc>
          <w:tcPr>
            <w:tcW w:w="1489" w:type="dxa"/>
            <w:vAlign w:val="center"/>
          </w:tcPr>
          <w:p w14:paraId="1931810B" w14:textId="7CEFA958" w:rsidR="00C96F5C" w:rsidRPr="00E618CC" w:rsidRDefault="00C96F5C" w:rsidP="00286FAD">
            <w:pPr>
              <w:pStyle w:val="Nagwektabeli"/>
              <w:rPr>
                <w:rFonts w:cs="Arial"/>
                <w:color w:val="auto"/>
              </w:rPr>
            </w:pPr>
            <w:r w:rsidRPr="00E618CC">
              <w:rPr>
                <w:color w:val="auto"/>
              </w:rPr>
              <w:t>Kierunek studiów</w:t>
            </w:r>
          </w:p>
        </w:tc>
        <w:tc>
          <w:tcPr>
            <w:tcW w:w="1412" w:type="dxa"/>
          </w:tcPr>
          <w:p w14:paraId="102F8EC5" w14:textId="190FFDA3" w:rsidR="00C96F5C" w:rsidRPr="00E618CC" w:rsidRDefault="00C96F5C" w:rsidP="00286FAD">
            <w:pPr>
              <w:pStyle w:val="Nagwektabeli"/>
              <w:rPr>
                <w:rFonts w:cs="Arial"/>
                <w:color w:val="auto"/>
              </w:rPr>
            </w:pPr>
            <w:r w:rsidRPr="00E618CC">
              <w:rPr>
                <w:rFonts w:cs="Arial"/>
                <w:color w:val="auto"/>
              </w:rPr>
              <w:t>Wydział/Data Kolegium poświęconego JK</w:t>
            </w:r>
          </w:p>
        </w:tc>
        <w:tc>
          <w:tcPr>
            <w:tcW w:w="6161" w:type="dxa"/>
            <w:vAlign w:val="center"/>
          </w:tcPr>
          <w:p w14:paraId="1B304622" w14:textId="16B5100C" w:rsidR="00C96F5C" w:rsidRPr="00E618CC" w:rsidRDefault="00C96F5C" w:rsidP="00286FAD">
            <w:pPr>
              <w:pStyle w:val="Nagwektabeli"/>
              <w:rPr>
                <w:rFonts w:cs="Arial"/>
                <w:color w:val="auto"/>
              </w:rPr>
            </w:pPr>
            <w:r w:rsidRPr="00E618CC">
              <w:rPr>
                <w:rFonts w:cs="Arial"/>
                <w:color w:val="auto"/>
              </w:rPr>
              <w:t>Opis wniosków i zaleceń</w:t>
            </w:r>
          </w:p>
        </w:tc>
      </w:tr>
      <w:tr w:rsidR="005708EE" w:rsidRPr="00082EA4" w14:paraId="058B4A9B" w14:textId="77777777" w:rsidTr="005708EE">
        <w:tc>
          <w:tcPr>
            <w:tcW w:w="1489" w:type="dxa"/>
            <w:vMerge w:val="restart"/>
          </w:tcPr>
          <w:p w14:paraId="290DE4CD" w14:textId="77777777" w:rsidR="005708EE" w:rsidRPr="005205AD" w:rsidRDefault="005708EE" w:rsidP="005708EE">
            <w:pPr>
              <w:pStyle w:val="zawartotaneli"/>
              <w:rPr>
                <w:color w:val="auto"/>
              </w:rPr>
            </w:pPr>
            <w:r w:rsidRPr="005205AD">
              <w:rPr>
                <w:color w:val="auto"/>
              </w:rPr>
              <w:t>Informatyka Społeczna</w:t>
            </w:r>
          </w:p>
          <w:p w14:paraId="4FAA1A07" w14:textId="150F4A97" w:rsidR="005708EE" w:rsidRPr="00082EA4" w:rsidRDefault="005708EE" w:rsidP="005708EE">
            <w:pPr>
              <w:pStyle w:val="zawartotaneli"/>
              <w:rPr>
                <w:color w:val="FF0000"/>
              </w:rPr>
            </w:pPr>
            <w:r w:rsidRPr="005205AD">
              <w:rPr>
                <w:color w:val="auto"/>
              </w:rPr>
              <w:t>Socjologia</w:t>
            </w:r>
          </w:p>
        </w:tc>
        <w:tc>
          <w:tcPr>
            <w:tcW w:w="1412" w:type="dxa"/>
          </w:tcPr>
          <w:p w14:paraId="03606FA5" w14:textId="688FCA84" w:rsidR="005708EE" w:rsidRPr="00082EA4" w:rsidRDefault="00145824" w:rsidP="00286FAD">
            <w:pPr>
              <w:pStyle w:val="zawartotaneli"/>
              <w:rPr>
                <w:color w:val="FF0000"/>
              </w:rPr>
            </w:pPr>
            <w:r w:rsidRPr="00145824">
              <w:rPr>
                <w:color w:val="auto"/>
              </w:rPr>
              <w:t>16.07.2024</w:t>
            </w:r>
          </w:p>
        </w:tc>
        <w:tc>
          <w:tcPr>
            <w:tcW w:w="6161" w:type="dxa"/>
          </w:tcPr>
          <w:p w14:paraId="21A0A340" w14:textId="493C8A2F" w:rsidR="005708EE" w:rsidRDefault="00D61B94" w:rsidP="00D61B94">
            <w:pPr>
              <w:pStyle w:val="zawartotaneli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1. Poddano omówieniu i dyskusji proces realizacji kształcenia </w:t>
            </w:r>
            <w:r w:rsidRPr="00D61B94">
              <w:rPr>
                <w:color w:val="auto"/>
              </w:rPr>
              <w:t>na kierunkach: Informatyka społeczna</w:t>
            </w:r>
            <w:r>
              <w:rPr>
                <w:color w:val="auto"/>
              </w:rPr>
              <w:t xml:space="preserve"> i S</w:t>
            </w:r>
            <w:r w:rsidRPr="00D61B94">
              <w:rPr>
                <w:color w:val="auto"/>
              </w:rPr>
              <w:t>ocjologia</w:t>
            </w:r>
          </w:p>
          <w:p w14:paraId="0B2DED65" w14:textId="0D85CA33" w:rsidR="00D61B94" w:rsidRDefault="00D61B94" w:rsidP="00D61B94">
            <w:pPr>
              <w:pStyle w:val="zawartotaneli"/>
              <w:jc w:val="both"/>
              <w:rPr>
                <w:color w:val="auto"/>
              </w:rPr>
            </w:pPr>
            <w:r>
              <w:rPr>
                <w:color w:val="auto"/>
              </w:rPr>
              <w:t>2. Omówiony został r</w:t>
            </w:r>
            <w:r w:rsidRPr="00D61B94">
              <w:rPr>
                <w:color w:val="auto"/>
              </w:rPr>
              <w:t>oczny raport dotyczący jakości kształcenia na kierunkach przyporządkowanych do dyscyplin</w:t>
            </w:r>
            <w:r>
              <w:rPr>
                <w:color w:val="auto"/>
              </w:rPr>
              <w:t>y</w:t>
            </w:r>
            <w:r w:rsidRPr="00D61B94">
              <w:rPr>
                <w:color w:val="auto"/>
              </w:rPr>
              <w:t xml:space="preserve"> nauki socjologiczne</w:t>
            </w:r>
            <w:r>
              <w:rPr>
                <w:color w:val="auto"/>
              </w:rPr>
              <w:t xml:space="preserve">. </w:t>
            </w:r>
            <w:r w:rsidRPr="00D61B94">
              <w:rPr>
                <w:color w:val="auto"/>
              </w:rPr>
              <w:t>Przedstawione zostały trzy najważniejsze aspekty związane z jakością kształcenia: 1) konstrukcja wskaźnika rekrutacyjnego i związana z nim konieczność zmian w koszykach przedmiotów uwzględnionych we wskaźniku</w:t>
            </w:r>
            <w:r>
              <w:rPr>
                <w:color w:val="auto"/>
              </w:rPr>
              <w:t>,</w:t>
            </w:r>
            <w:r w:rsidRPr="00D61B94">
              <w:rPr>
                <w:color w:val="auto"/>
              </w:rPr>
              <w:t xml:space="preserve"> 2) wysoki odsetek studentów rezygnujących ze studiów w trakcie lub po pierwszym roku na socjologi</w:t>
            </w:r>
            <w:r>
              <w:rPr>
                <w:color w:val="auto"/>
              </w:rPr>
              <w:t>i</w:t>
            </w:r>
            <w:r w:rsidRPr="00D61B94">
              <w:rPr>
                <w:color w:val="auto"/>
              </w:rPr>
              <w:t>. Kwestią tą zainteresował</w:t>
            </w:r>
            <w:r w:rsidR="008725F7">
              <w:rPr>
                <w:color w:val="auto"/>
              </w:rPr>
              <w:t>y</w:t>
            </w:r>
            <w:r w:rsidRPr="00D61B94">
              <w:rPr>
                <w:color w:val="auto"/>
              </w:rPr>
              <w:t xml:space="preserve"> się centrum rekrutacji AGH i UZJK, które zamierzają przeprowadzić badania dotyczące tego problemu na całej uczelni</w:t>
            </w:r>
            <w:r>
              <w:rPr>
                <w:color w:val="auto"/>
              </w:rPr>
              <w:t>,</w:t>
            </w:r>
            <w:r w:rsidRPr="00D61B94">
              <w:rPr>
                <w:color w:val="auto"/>
              </w:rPr>
              <w:t xml:space="preserve"> 3) ocena prowadzących przez studentów, która nie wskazuje na znaczne dysfunkcje, zdarzają się pojedyncze przypadki, które są na bieżąco monitorowane, a w przypadku ich wystąpienia rozwiąz</w:t>
            </w:r>
            <w:r>
              <w:rPr>
                <w:color w:val="auto"/>
              </w:rPr>
              <w:t>ywane</w:t>
            </w:r>
            <w:r w:rsidRPr="00D61B94">
              <w:rPr>
                <w:color w:val="auto"/>
              </w:rPr>
              <w:t xml:space="preserve"> (rozmowy z prowadzącymi, hospitacje, konfrontacje ze studentami).</w:t>
            </w:r>
          </w:p>
          <w:p w14:paraId="4BB54E57" w14:textId="7C73AA6A" w:rsidR="00D61B94" w:rsidRPr="00D61B94" w:rsidRDefault="00D662D4" w:rsidP="0099520E">
            <w:pPr>
              <w:pStyle w:val="zawartotaneli"/>
              <w:jc w:val="both"/>
              <w:rPr>
                <w:color w:val="auto"/>
              </w:rPr>
            </w:pPr>
            <w:r>
              <w:t>3</w:t>
            </w:r>
            <w:r w:rsidRPr="00FD17DD">
              <w:rPr>
                <w:color w:val="auto"/>
              </w:rPr>
              <w:t>. Omówienie wyników badania ankietowego</w:t>
            </w:r>
            <w:r w:rsidR="00FD17DD" w:rsidRPr="00FD17DD">
              <w:rPr>
                <w:color w:val="auto"/>
              </w:rPr>
              <w:t>. Dostrzeżono 3 kategorie problemów: a/ zgłoszenia naruszeń regulaminu AGH;</w:t>
            </w:r>
            <w:r w:rsidR="00FD17DD">
              <w:rPr>
                <w:color w:val="auto"/>
              </w:rPr>
              <w:t xml:space="preserve"> </w:t>
            </w:r>
            <w:r w:rsidR="00FD17DD" w:rsidRPr="00FD17DD">
              <w:rPr>
                <w:color w:val="auto"/>
              </w:rPr>
              <w:t>b/ zgłoszenia nierealizowania treści sylabusów;</w:t>
            </w:r>
            <w:r w:rsidR="00FD17DD">
              <w:rPr>
                <w:color w:val="auto"/>
              </w:rPr>
              <w:t xml:space="preserve"> </w:t>
            </w:r>
            <w:r w:rsidR="00FD17DD" w:rsidRPr="00FD17DD">
              <w:rPr>
                <w:color w:val="auto"/>
              </w:rPr>
              <w:t>c/ zgłoszenia niskiego poziomu prowadzenia zajęć (przewaga słabych stron</w:t>
            </w:r>
            <w:r w:rsidR="00FD17DD">
              <w:rPr>
                <w:color w:val="auto"/>
              </w:rPr>
              <w:t xml:space="preserve"> </w:t>
            </w:r>
            <w:r w:rsidR="00FD17DD" w:rsidRPr="00FD17DD">
              <w:rPr>
                <w:color w:val="auto"/>
              </w:rPr>
              <w:t>prowadzących względem ich mocnych stron)</w:t>
            </w:r>
            <w:r w:rsidR="00FD17DD">
              <w:rPr>
                <w:color w:val="auto"/>
              </w:rPr>
              <w:t xml:space="preserve">. </w:t>
            </w:r>
            <w:r w:rsidR="0099520E">
              <w:rPr>
                <w:color w:val="auto"/>
              </w:rPr>
              <w:t>Dyskutowano z</w:t>
            </w:r>
            <w:r w:rsidR="00FD17DD" w:rsidRPr="00FD17DD">
              <w:rPr>
                <w:color w:val="auto"/>
              </w:rPr>
              <w:t>astosowanie różnych działań wobec trzech wyróżnionych sytuacji problematycznych:</w:t>
            </w:r>
            <w:r w:rsidR="0099520E">
              <w:rPr>
                <w:color w:val="auto"/>
              </w:rPr>
              <w:t xml:space="preserve"> </w:t>
            </w:r>
            <w:r w:rsidR="00FD17DD" w:rsidRPr="00FD17DD">
              <w:rPr>
                <w:color w:val="auto"/>
              </w:rPr>
              <w:t xml:space="preserve">rozpoznanie stanu faktycznego pod kątem regulaminu studiów i podjęcie decyzji o dalszym postepowaniu; rozmowa </w:t>
            </w:r>
            <w:r w:rsidR="0099520E" w:rsidRPr="00FD17DD">
              <w:rPr>
                <w:color w:val="auto"/>
              </w:rPr>
              <w:t>władz dziekańskich oraz kierownik</w:t>
            </w:r>
            <w:r w:rsidR="0099520E">
              <w:rPr>
                <w:color w:val="auto"/>
              </w:rPr>
              <w:t>a</w:t>
            </w:r>
            <w:r w:rsidR="0099520E" w:rsidRPr="00FD17DD">
              <w:rPr>
                <w:color w:val="auto"/>
              </w:rPr>
              <w:t xml:space="preserve"> katedry </w:t>
            </w:r>
            <w:r w:rsidR="00FD17DD" w:rsidRPr="00FD17DD">
              <w:rPr>
                <w:color w:val="auto"/>
              </w:rPr>
              <w:t>z prowadzącym</w:t>
            </w:r>
            <w:r w:rsidR="0099520E">
              <w:rPr>
                <w:color w:val="auto"/>
              </w:rPr>
              <w:t>i</w:t>
            </w:r>
            <w:r w:rsidR="00FD17DD" w:rsidRPr="00FD17DD">
              <w:rPr>
                <w:color w:val="auto"/>
              </w:rPr>
              <w:t>; ustalenie wspólne i podpisanie przez prowadzącego programu naprawczego; hospitacja;</w:t>
            </w:r>
          </w:p>
        </w:tc>
      </w:tr>
      <w:tr w:rsidR="005708EE" w:rsidRPr="00082EA4" w14:paraId="5B002942" w14:textId="77777777" w:rsidTr="00145824">
        <w:tc>
          <w:tcPr>
            <w:tcW w:w="1489" w:type="dxa"/>
            <w:vMerge/>
          </w:tcPr>
          <w:p w14:paraId="4BB9DE78" w14:textId="77777777" w:rsidR="005708EE" w:rsidRPr="00082EA4" w:rsidRDefault="005708EE" w:rsidP="00286FAD">
            <w:pPr>
              <w:pStyle w:val="zawartotaneli"/>
              <w:rPr>
                <w:color w:val="FF0000"/>
              </w:rPr>
            </w:pPr>
          </w:p>
        </w:tc>
        <w:tc>
          <w:tcPr>
            <w:tcW w:w="1412" w:type="dxa"/>
            <w:vAlign w:val="center"/>
          </w:tcPr>
          <w:p w14:paraId="2CE45932" w14:textId="086672B6" w:rsidR="005708EE" w:rsidRPr="00082EA4" w:rsidRDefault="00145824" w:rsidP="00145824">
            <w:pPr>
              <w:pStyle w:val="zawartotaneli"/>
              <w:rPr>
                <w:color w:val="FF0000"/>
              </w:rPr>
            </w:pPr>
            <w:r w:rsidRPr="00145824">
              <w:rPr>
                <w:color w:val="auto"/>
              </w:rPr>
              <w:t>10.09.2024</w:t>
            </w:r>
          </w:p>
        </w:tc>
        <w:tc>
          <w:tcPr>
            <w:tcW w:w="6161" w:type="dxa"/>
          </w:tcPr>
          <w:p w14:paraId="6EEE87DF" w14:textId="5A9675F8" w:rsidR="0099520E" w:rsidRDefault="0099520E" w:rsidP="0099520E">
            <w:pPr>
              <w:pStyle w:val="zawartotaneli"/>
              <w:jc w:val="both"/>
              <w:rPr>
                <w:color w:val="auto"/>
              </w:rPr>
            </w:pPr>
            <w:r>
              <w:rPr>
                <w:color w:val="auto"/>
              </w:rPr>
              <w:t>Kolegium wybrane na kadencję 2024-28 zaopiniowało:</w:t>
            </w:r>
          </w:p>
          <w:p w14:paraId="349E713D" w14:textId="3CF74ADB" w:rsidR="0099520E" w:rsidRPr="0099520E" w:rsidRDefault="0099520E" w:rsidP="0099520E">
            <w:pPr>
              <w:pStyle w:val="zawartotaneli"/>
              <w:jc w:val="both"/>
              <w:rPr>
                <w:color w:val="auto"/>
              </w:rPr>
            </w:pPr>
            <w:r>
              <w:rPr>
                <w:color w:val="auto"/>
              </w:rPr>
              <w:t>1. d</w:t>
            </w:r>
            <w:r w:rsidRPr="0099520E">
              <w:rPr>
                <w:color w:val="auto"/>
              </w:rPr>
              <w:t>ecyzj</w:t>
            </w:r>
            <w:r>
              <w:rPr>
                <w:color w:val="auto"/>
              </w:rPr>
              <w:t>ę</w:t>
            </w:r>
            <w:r w:rsidRPr="0099520E">
              <w:rPr>
                <w:color w:val="auto"/>
              </w:rPr>
              <w:t xml:space="preserve"> Dziekana w sprawie procesu dyplomowania (Socjologia, Informatyka społeczna)</w:t>
            </w:r>
          </w:p>
          <w:p w14:paraId="3D6AEFE0" w14:textId="667903E4" w:rsidR="0099520E" w:rsidRPr="0099520E" w:rsidRDefault="0099520E" w:rsidP="0099520E">
            <w:pPr>
              <w:pStyle w:val="zawartotaneli"/>
              <w:jc w:val="both"/>
              <w:rPr>
                <w:color w:val="auto"/>
              </w:rPr>
            </w:pPr>
            <w:r w:rsidRPr="0099520E">
              <w:rPr>
                <w:color w:val="auto"/>
              </w:rPr>
              <w:t>2</w:t>
            </w:r>
            <w:r>
              <w:rPr>
                <w:color w:val="auto"/>
              </w:rPr>
              <w:t>. d</w:t>
            </w:r>
            <w:r w:rsidRPr="0099520E">
              <w:rPr>
                <w:color w:val="auto"/>
              </w:rPr>
              <w:t>ecyzj</w:t>
            </w:r>
            <w:r>
              <w:rPr>
                <w:color w:val="auto"/>
              </w:rPr>
              <w:t>ę</w:t>
            </w:r>
            <w:r w:rsidRPr="0099520E">
              <w:rPr>
                <w:color w:val="auto"/>
              </w:rPr>
              <w:t xml:space="preserve"> Dziekana w sprawie IOS</w:t>
            </w:r>
          </w:p>
          <w:p w14:paraId="4A813F7D" w14:textId="0027C6BD" w:rsidR="0099520E" w:rsidRPr="0099520E" w:rsidRDefault="0099520E" w:rsidP="0099520E">
            <w:pPr>
              <w:pStyle w:val="zawartotaneli"/>
              <w:jc w:val="both"/>
              <w:rPr>
                <w:color w:val="auto"/>
              </w:rPr>
            </w:pPr>
            <w:r w:rsidRPr="0099520E">
              <w:rPr>
                <w:color w:val="auto"/>
              </w:rPr>
              <w:t>3.</w:t>
            </w:r>
            <w:r>
              <w:rPr>
                <w:color w:val="auto"/>
              </w:rPr>
              <w:t xml:space="preserve"> d</w:t>
            </w:r>
            <w:r w:rsidRPr="0099520E">
              <w:rPr>
                <w:color w:val="auto"/>
              </w:rPr>
              <w:t>ecyzj</w:t>
            </w:r>
            <w:r>
              <w:rPr>
                <w:color w:val="auto"/>
              </w:rPr>
              <w:t>ę</w:t>
            </w:r>
            <w:r w:rsidRPr="0099520E">
              <w:rPr>
                <w:color w:val="auto"/>
              </w:rPr>
              <w:t xml:space="preserve"> Dziekana w sprawie liczebności grup </w:t>
            </w:r>
          </w:p>
          <w:p w14:paraId="5B6D7374" w14:textId="508646F5" w:rsidR="0099520E" w:rsidRPr="0099520E" w:rsidRDefault="0099520E" w:rsidP="0099520E">
            <w:pPr>
              <w:pStyle w:val="zawartotaneli"/>
              <w:jc w:val="both"/>
              <w:rPr>
                <w:color w:val="auto"/>
              </w:rPr>
            </w:pPr>
            <w:r w:rsidRPr="0099520E">
              <w:rPr>
                <w:color w:val="auto"/>
              </w:rPr>
              <w:t>4.</w:t>
            </w:r>
            <w:r>
              <w:rPr>
                <w:color w:val="auto"/>
              </w:rPr>
              <w:t xml:space="preserve"> d</w:t>
            </w:r>
            <w:r w:rsidRPr="0099520E">
              <w:rPr>
                <w:color w:val="auto"/>
              </w:rPr>
              <w:t>ecyzj</w:t>
            </w:r>
            <w:r>
              <w:rPr>
                <w:color w:val="auto"/>
              </w:rPr>
              <w:t>ę</w:t>
            </w:r>
            <w:r w:rsidRPr="0099520E">
              <w:rPr>
                <w:color w:val="auto"/>
              </w:rPr>
              <w:t xml:space="preserve"> Dziekana w sprawie ustalenia dodatkowych godzin zajęć dydaktycznych na rok akademicki 2024/2025</w:t>
            </w:r>
          </w:p>
          <w:p w14:paraId="34988A58" w14:textId="5D473D4F" w:rsidR="005708EE" w:rsidRPr="00D61B94" w:rsidRDefault="0099520E" w:rsidP="0099520E">
            <w:pPr>
              <w:pStyle w:val="zawartotaneli"/>
              <w:jc w:val="both"/>
              <w:rPr>
                <w:color w:val="auto"/>
              </w:rPr>
            </w:pPr>
            <w:r w:rsidRPr="0099520E">
              <w:rPr>
                <w:color w:val="auto"/>
              </w:rPr>
              <w:t>5.</w:t>
            </w:r>
            <w:r>
              <w:rPr>
                <w:color w:val="auto"/>
              </w:rPr>
              <w:t xml:space="preserve"> d</w:t>
            </w:r>
            <w:r w:rsidRPr="0099520E">
              <w:rPr>
                <w:color w:val="auto"/>
              </w:rPr>
              <w:t>ecyzj</w:t>
            </w:r>
            <w:r>
              <w:rPr>
                <w:color w:val="auto"/>
              </w:rPr>
              <w:t>ę</w:t>
            </w:r>
            <w:r w:rsidRPr="0099520E">
              <w:rPr>
                <w:color w:val="auto"/>
              </w:rPr>
              <w:t xml:space="preserve"> w sprawie ustalenia wysokości stawek za godziny ponadwymiarowe w roku akademickim 2024/2025</w:t>
            </w:r>
          </w:p>
        </w:tc>
      </w:tr>
    </w:tbl>
    <w:p w14:paraId="05921C82" w14:textId="3DF9611F" w:rsidR="00A7435A" w:rsidRPr="00D1462A" w:rsidRDefault="00A7435A" w:rsidP="00A7435A">
      <w:pPr>
        <w:pStyle w:val="Nagwek3"/>
      </w:pPr>
      <w:bookmarkStart w:id="71" w:name="_Toc151714060"/>
      <w:r w:rsidRPr="00992AED">
        <w:t>Tabela I</w:t>
      </w:r>
      <w:r>
        <w:t>V.</w:t>
      </w:r>
      <w:r w:rsidR="00C538CE">
        <w:t>3</w:t>
      </w:r>
      <w:r w:rsidRPr="00992AED">
        <w:t xml:space="preserve"> </w:t>
      </w:r>
      <w:r w:rsidR="00BF470A">
        <w:t xml:space="preserve"> </w:t>
      </w:r>
      <w:r w:rsidR="00BF470A" w:rsidRPr="009C2DC6">
        <w:t>Inne</w:t>
      </w:r>
      <w:r w:rsidR="00BF470A">
        <w:t xml:space="preserve"> z</w:t>
      </w:r>
      <w:r>
        <w:t xml:space="preserve">realizowane </w:t>
      </w:r>
      <w:r w:rsidRPr="00992AED">
        <w:t>działania (zadania) z zakresu rozwoju systemu zapewnienia jakości kształcenia</w:t>
      </w:r>
      <w:r w:rsidR="00C538CE">
        <w:t xml:space="preserve"> </w:t>
      </w:r>
      <w:r w:rsidR="00C538CE" w:rsidRPr="00D1462A">
        <w:t>w dyscyplinie</w:t>
      </w:r>
      <w:bookmarkEnd w:id="71"/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39"/>
        <w:gridCol w:w="3402"/>
        <w:gridCol w:w="2121"/>
      </w:tblGrid>
      <w:tr w:rsidR="00A7435A" w:rsidRPr="00992AED" w14:paraId="672EC324" w14:textId="77777777" w:rsidTr="107D08E5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C5B73" w14:textId="77777777" w:rsidR="00A7435A" w:rsidRPr="00992AED" w:rsidRDefault="00A7435A" w:rsidP="00062827">
            <w:pPr>
              <w:pStyle w:val="Nagwektabeli"/>
            </w:pPr>
            <w:r w:rsidRPr="00992AED">
              <w:t>Rodzaj działania / zadania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D3BC5" w14:textId="77777777" w:rsidR="00A7435A" w:rsidRPr="00992AED" w:rsidRDefault="00A7435A" w:rsidP="00062827">
            <w:pPr>
              <w:pStyle w:val="Nagwektabeli"/>
              <w:rPr>
                <w:vertAlign w:val="superscript"/>
              </w:rPr>
            </w:pPr>
            <w:r>
              <w:t>Powód lub cel działania / zadania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ACB1B" w14:textId="77777777" w:rsidR="00A7435A" w:rsidRPr="00992AED" w:rsidRDefault="00A7435A" w:rsidP="00062827">
            <w:pPr>
              <w:pStyle w:val="Nagwektabeli"/>
            </w:pPr>
            <w:r>
              <w:t>Data</w:t>
            </w:r>
          </w:p>
        </w:tc>
      </w:tr>
      <w:tr w:rsidR="107D08E5" w14:paraId="4CDDBDE8" w14:textId="77777777" w:rsidTr="107D08E5">
        <w:trPr>
          <w:trHeight w:val="300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CC6CA" w14:textId="051A8A14" w:rsidR="19C9907D" w:rsidRDefault="19C9907D" w:rsidP="107D08E5">
            <w:pPr>
              <w:pStyle w:val="zawartotaneli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07D08E5">
              <w:rPr>
                <w:rFonts w:ascii="Calibri" w:eastAsia="Calibri" w:hAnsi="Calibri" w:cs="Calibri"/>
                <w:color w:val="000000" w:themeColor="text1"/>
              </w:rPr>
              <w:lastRenderedPageBreak/>
              <w:t>Modyfikacja programu studiów mająca na celu dopasowanie programu do: 1/ zmian na rynku pracy i w nauce; 2/ uwag zgłaszanych przez studentów i prowadzących.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C53B3" w14:textId="3510F0AF" w:rsidR="19C9907D" w:rsidRDefault="19C9907D" w:rsidP="107D08E5">
            <w:pPr>
              <w:pStyle w:val="zawartotaneli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07D08E5">
              <w:rPr>
                <w:rFonts w:ascii="Calibri" w:eastAsia="Calibri" w:hAnsi="Calibri" w:cs="Calibri"/>
                <w:color w:val="000000" w:themeColor="text1"/>
              </w:rPr>
              <w:t>Zorganizowane przez Władze Wydziału spotkań ze studentami oraz pracownikami realizującymi zajęcia na specjalności, na których omawiane były szczegółowo zmiany treści, formy i struktury przedmiotów w programie studiów; sondaż wśród studentów zrealizowany przez opiekuna kierunku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8EAB1" w14:textId="5DCC7566" w:rsidR="19C9907D" w:rsidRDefault="19C9907D" w:rsidP="107D08E5">
            <w:pPr>
              <w:spacing w:before="240" w:after="240"/>
              <w:jc w:val="center"/>
            </w:pPr>
            <w:r w:rsidRPr="107D08E5">
              <w:t>10.2023-06.2024</w:t>
            </w:r>
          </w:p>
        </w:tc>
      </w:tr>
      <w:tr w:rsidR="00A7435A" w:rsidRPr="00992AED" w14:paraId="231DEB68" w14:textId="77777777" w:rsidTr="107D08E5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D2E4F" w14:textId="30CC91BF" w:rsidR="107D08E5" w:rsidRDefault="107D08E5" w:rsidP="107D08E5">
            <w:pPr>
              <w:pStyle w:val="zawartotaneli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07D08E5">
              <w:rPr>
                <w:rFonts w:ascii="Calibri" w:eastAsia="Calibri" w:hAnsi="Calibri" w:cs="Calibri"/>
                <w:color w:val="000000" w:themeColor="text1"/>
              </w:rPr>
              <w:t>Przygotowanie zmian w programach studiów od roku 2025/2026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30E03" w14:textId="04D02D42" w:rsidR="107D08E5" w:rsidRDefault="107D08E5" w:rsidP="107D08E5">
            <w:pPr>
              <w:pStyle w:val="zawartotaneli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07D08E5">
              <w:rPr>
                <w:rFonts w:ascii="Calibri" w:eastAsia="Calibri" w:hAnsi="Calibri" w:cs="Calibri"/>
                <w:color w:val="000000" w:themeColor="text1"/>
              </w:rPr>
              <w:t>Przygotowanie przez studentów pisemnych uwag dotyczących programów studiów; spotkanie ze studentami omawiające te uwagi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03F6A" w14:textId="2E5344CA" w:rsidR="107D08E5" w:rsidRDefault="107D08E5" w:rsidP="107D08E5">
            <w:pPr>
              <w:pStyle w:val="zawartotaneli"/>
              <w:rPr>
                <w:rFonts w:ascii="Calibri" w:eastAsia="Calibri" w:hAnsi="Calibri" w:cs="Calibri"/>
                <w:color w:val="000000" w:themeColor="text1"/>
              </w:rPr>
            </w:pPr>
            <w:r w:rsidRPr="107D08E5">
              <w:rPr>
                <w:rFonts w:ascii="Calibri" w:eastAsia="Calibri" w:hAnsi="Calibri" w:cs="Calibri"/>
                <w:color w:val="000000" w:themeColor="text1"/>
              </w:rPr>
              <w:t>4-5.2024</w:t>
            </w:r>
          </w:p>
        </w:tc>
      </w:tr>
      <w:tr w:rsidR="00A7435A" w:rsidRPr="00992AED" w14:paraId="40B3B88A" w14:textId="77777777" w:rsidTr="107D08E5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B26BF" w14:textId="1F4D6575" w:rsidR="107D08E5" w:rsidRDefault="107D08E5" w:rsidP="107D08E5">
            <w:pPr>
              <w:pStyle w:val="zawartotaneli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07D08E5">
              <w:rPr>
                <w:rFonts w:ascii="Calibri" w:eastAsia="Calibri" w:hAnsi="Calibri" w:cs="Calibri"/>
                <w:color w:val="000000" w:themeColor="text1"/>
              </w:rPr>
              <w:t>Comiesięczne spotkania organizowane przez Prodziekana ds. Współpracy i Studentów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7D4A9" w14:textId="5AE00929" w:rsidR="107D08E5" w:rsidRDefault="107D08E5" w:rsidP="107D08E5">
            <w:pPr>
              <w:pStyle w:val="zawartotaneli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07D08E5">
              <w:rPr>
                <w:rFonts w:ascii="Calibri" w:eastAsia="Calibri" w:hAnsi="Calibri" w:cs="Calibri"/>
                <w:color w:val="000000" w:themeColor="text1"/>
              </w:rPr>
              <w:t>Uwagi dotyczące realizacji zapisów w sylabusach oraz wyników ankiet studenckich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30937" w14:textId="7361C791" w:rsidR="107D08E5" w:rsidRDefault="107D08E5" w:rsidP="107D08E5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7D08E5">
              <w:rPr>
                <w:rFonts w:ascii="Calibri" w:eastAsia="Calibri" w:hAnsi="Calibri" w:cs="Calibri"/>
                <w:color w:val="000000" w:themeColor="text1"/>
              </w:rPr>
              <w:t>1.10.2023-30.06.2024</w:t>
            </w:r>
          </w:p>
        </w:tc>
      </w:tr>
      <w:tr w:rsidR="107D08E5" w14:paraId="053B0F7C" w14:textId="77777777" w:rsidTr="107D08E5">
        <w:trPr>
          <w:trHeight w:val="300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AEC53" w14:textId="6913F1F1" w:rsidR="107D08E5" w:rsidRDefault="107D08E5" w:rsidP="107D08E5">
            <w:pPr>
              <w:pStyle w:val="zawartotaneli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07D08E5">
              <w:rPr>
                <w:rFonts w:ascii="Calibri" w:eastAsia="Calibri" w:hAnsi="Calibri" w:cs="Calibri"/>
                <w:color w:val="000000" w:themeColor="text1"/>
              </w:rPr>
              <w:t>Konsultacje z ekspertami i praktykami w celu aktualizacji programu studiów oraz lepszego dostosowania do potrzeb rynku pracy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C4185" w14:textId="1314F29B" w:rsidR="107D08E5" w:rsidRDefault="107D08E5" w:rsidP="107D08E5">
            <w:pPr>
              <w:pStyle w:val="zawartotaneli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07D08E5">
              <w:rPr>
                <w:rFonts w:ascii="Calibri" w:eastAsia="Calibri" w:hAnsi="Calibri" w:cs="Calibri"/>
                <w:color w:val="000000" w:themeColor="text1"/>
              </w:rPr>
              <w:t xml:space="preserve">Zacieśnienie współpracy z wybranymi firmami (np. </w:t>
            </w:r>
            <w:proofErr w:type="spellStart"/>
            <w:r w:rsidRPr="107D08E5">
              <w:rPr>
                <w:rFonts w:ascii="Calibri" w:eastAsia="Calibri" w:hAnsi="Calibri" w:cs="Calibri"/>
                <w:color w:val="000000" w:themeColor="text1"/>
              </w:rPr>
              <w:t>BFirst</w:t>
            </w:r>
            <w:proofErr w:type="spellEnd"/>
            <w:r w:rsidRPr="107D08E5">
              <w:rPr>
                <w:rFonts w:ascii="Calibri" w:eastAsia="Calibri" w:hAnsi="Calibri" w:cs="Calibri"/>
                <w:color w:val="000000" w:themeColor="text1"/>
              </w:rPr>
              <w:t>) w zakresie realizacji praktyk, seminariów i badań społecznych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9B254" w14:textId="7771A40D" w:rsidR="107D08E5" w:rsidRDefault="107D08E5" w:rsidP="107D08E5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7D08E5">
              <w:rPr>
                <w:rFonts w:ascii="Calibri" w:eastAsia="Calibri" w:hAnsi="Calibri" w:cs="Calibri"/>
                <w:color w:val="000000" w:themeColor="text1"/>
              </w:rPr>
              <w:t>1.10.2023-30.06.2024</w:t>
            </w:r>
          </w:p>
        </w:tc>
      </w:tr>
    </w:tbl>
    <w:p w14:paraId="49BB5F5F" w14:textId="0B682E08" w:rsidR="00A7435A" w:rsidRPr="00992AED" w:rsidRDefault="00A7435A" w:rsidP="00A7435A">
      <w:pPr>
        <w:pStyle w:val="Nagwek3"/>
      </w:pPr>
      <w:bookmarkStart w:id="72" w:name="_Toc151714061"/>
      <w:r w:rsidRPr="00992AED">
        <w:t>Tabela I</w:t>
      </w:r>
      <w:r>
        <w:t>V</w:t>
      </w:r>
      <w:r w:rsidRPr="00992AED">
        <w:t>.</w:t>
      </w:r>
      <w:r w:rsidR="00C538CE">
        <w:t>4</w:t>
      </w:r>
      <w:r w:rsidRPr="00992AED">
        <w:t xml:space="preserve"> Ocena skuteczności wewnętrznego systemu zapewnienia jakości kształcenia</w:t>
      </w:r>
      <w:bookmarkEnd w:id="7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6"/>
        <w:gridCol w:w="6406"/>
      </w:tblGrid>
      <w:tr w:rsidR="00A7435A" w:rsidRPr="00992AED" w14:paraId="55A921D7" w14:textId="77777777" w:rsidTr="110E187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6A62A" w14:textId="77777777" w:rsidR="00A7435A" w:rsidRPr="00992AED" w:rsidRDefault="00A7435A" w:rsidP="00062827">
            <w:pPr>
              <w:pStyle w:val="Nagwektabeli"/>
            </w:pPr>
            <w:r>
              <w:t>Analizowany obszar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616D41" w14:textId="77777777" w:rsidR="00A7435A" w:rsidRPr="00992AED" w:rsidRDefault="00A7435A" w:rsidP="00062827">
            <w:pPr>
              <w:pStyle w:val="Nagwektabeli"/>
            </w:pPr>
            <w:r w:rsidRPr="00992AED">
              <w:t xml:space="preserve">Wyniki </w:t>
            </w:r>
            <w:r>
              <w:t>analizy</w:t>
            </w:r>
            <w:r w:rsidRPr="00992AED">
              <w:t>, wnioski i zalecenia</w:t>
            </w:r>
          </w:p>
        </w:tc>
      </w:tr>
      <w:tr w:rsidR="00A7435A" w:rsidRPr="00992AED" w14:paraId="0CD0B654" w14:textId="77777777" w:rsidTr="110E187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41D08" w14:textId="77777777" w:rsidR="00A7435A" w:rsidRPr="00992AED" w:rsidRDefault="00A7435A" w:rsidP="00062827">
            <w:pPr>
              <w:pStyle w:val="zawartotaneli"/>
            </w:pPr>
            <w:r>
              <w:t>Polityka dotycząca zapewnienia jakości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A9345" w14:textId="49D95461" w:rsidR="00A7435A" w:rsidRPr="00992AED" w:rsidRDefault="12F020F4" w:rsidP="110E1874">
            <w:pPr>
              <w:spacing w:line="257" w:lineRule="auto"/>
              <w:jc w:val="both"/>
              <w:rPr>
                <w:rFonts w:ascii="Aptos" w:eastAsia="Aptos" w:hAnsi="Aptos" w:cs="Aptos"/>
                <w:sz w:val="18"/>
                <w:szCs w:val="18"/>
              </w:rPr>
            </w:pPr>
            <w:r w:rsidRPr="110E1874">
              <w:rPr>
                <w:rFonts w:ascii="Aptos" w:eastAsia="Aptos" w:hAnsi="Aptos" w:cs="Aptos"/>
                <w:sz w:val="20"/>
                <w:szCs w:val="20"/>
              </w:rPr>
              <w:t>Cele związane z zapewnieniem jakości kształcenia realizowane są w procesie współpracy pomiędzy władzami Wydziału, koordynatorem ds. jakości kształcenia w dyscyplinach, członkami Rad ds. Kształcenia na kierunkach Informatyka Społeczna i Socjologia oraz przedstawicielami studentów w WRSS oraz studentami. Ponadto na Wydziale cyklicznie monitoruje się aktualność i adekwatność sylabusów pod kątem efektów uczenia się, organizuje akcje ankietowe wśród studentów (również akcje z inicjatywy samych studentów) oraz publikuje informacje o najlepiej ocenianych wykładowcach. Oddolne inicjatywy studentów w tym zakresie są szczególnie cenne i warto ich zachęcać do ich kontynuowania w kolejnych latach.</w:t>
            </w:r>
          </w:p>
        </w:tc>
      </w:tr>
      <w:tr w:rsidR="00A7435A" w:rsidRPr="00992AED" w14:paraId="4A730F58" w14:textId="77777777" w:rsidTr="110E187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F7C86" w14:textId="36BA944A" w:rsidR="00A7435A" w:rsidRPr="00992AED" w:rsidRDefault="00A7435A" w:rsidP="00062827">
            <w:pPr>
              <w:pStyle w:val="zawartotaneli"/>
            </w:pPr>
            <w:r>
              <w:t>Projektowanie programów studiów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8E983" w14:textId="26DDA8A6" w:rsidR="00A7435A" w:rsidRPr="00992AED" w:rsidRDefault="19ED48B5" w:rsidP="110E1874">
            <w:pPr>
              <w:spacing w:line="257" w:lineRule="auto"/>
              <w:jc w:val="both"/>
            </w:pP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Programy studiów dostosowywane są do oczekiwań studentów, zmieniającego się otoczenia społecznego i rynku pracy oraz poszerzanych lub uzupełnianych kompetencji pracowników badawczo-dydaktycznych i dydaktycznych. Systematycznie wprowadzane są nowatorskie kursy wzbogacające koncepcję kształcenia i dostosowujące ją wciąż zmieniających się realiów rynku pracy (np. </w:t>
            </w: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Design thinking, Smart community-smart city, Data science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dla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e-commerce, Facilitation in IT,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Interfejsy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multimodalne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badanie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HCI,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Laboratorium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innowacji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społecznych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Symulacja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startup‘u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). </w:t>
            </w: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Proponowane zmiany konsultowane są między studentami i władzami Wydziału i opiniowane przez koordynatora ds. jakości kształcenia w dyscyplinie oraz przez WRSS. Ważne są także spotkania z</w:t>
            </w:r>
            <w:r w:rsidRPr="110E1874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praktykami prowadzącymi zajęcia na wskazanych kierunkach. Ponadto w roku 2024 podjęto działania w trzech zespołach zaprojektowania na nowo trzech programów studiów: Informatyki społecznej I stopnia, specjalności Innowacje i </w:t>
            </w:r>
            <w:r w:rsidR="009757F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modelowanie zmian społecznych</w:t>
            </w: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na II stopniu Socjologii i specjalności Nowe technologie w projektowani kultury na II stopniu Kulturoznawstwa. Jeśli Senat AGH zatwierdzi te zmiany, to wejdą one w życie od roku akademickiego 2025/2026. Istotne znaczenie mają także konsultacje z ekspertami prowadzącymi zajęcia na studiach podyplomowych </w:t>
            </w: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lastRenderedPageBreak/>
              <w:t xml:space="preserve">realizowanych na WH, takich jak m.in. Marketing Internetowy (obecnie edycja 24),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Social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Media &amp; Content Marketing (obecnie edycja 19),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Trendwatching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Futures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Studies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(obecnie edycja 6) oraz User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Experience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&amp;Product Design (obecnie edycja 18). Kadra tych studiów to eksperci w swoich branżach i jako tacy włączani są w proces konsultacyjny dotyczący programu studiów kierunku Informatyka społeczna. Niektórzy z nich zasilają także jego kadrę.  Prowadzone konsultacje pozwalają na modyfikacje treści kształcenia, wymiaru i formy wybranych przedmiotów.</w:t>
            </w:r>
          </w:p>
        </w:tc>
      </w:tr>
      <w:tr w:rsidR="00A7435A" w:rsidRPr="00992AED" w14:paraId="2E755F85" w14:textId="77777777" w:rsidTr="110E187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08B1F" w14:textId="77777777" w:rsidR="00A7435A" w:rsidRPr="00992AED" w:rsidRDefault="00A7435A" w:rsidP="110E1874">
            <w:pPr>
              <w:pStyle w:val="zawartotaneli"/>
            </w:pPr>
            <w:r w:rsidRPr="110E1874">
              <w:lastRenderedPageBreak/>
              <w:t>Kształcenie i ocena zorientowane na studenta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0656" w14:textId="27FB0752" w:rsidR="00A7435A" w:rsidRPr="00992AED" w:rsidRDefault="2F261DAB" w:rsidP="110E1874">
            <w:pPr>
              <w:spacing w:line="257" w:lineRule="auto"/>
              <w:jc w:val="both"/>
              <w:rPr>
                <w:rFonts w:ascii="Aptos" w:eastAsia="Aptos" w:hAnsi="Aptos" w:cs="Aptos"/>
                <w:sz w:val="20"/>
                <w:szCs w:val="20"/>
              </w:rPr>
            </w:pPr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Najczęściej stosowane metody kształcenia, które odpowiadają tym efektom uczenia się to: wykład, prezentacja multimedialna (wiedza), dyskusja, wykonanie projektu, wykonanie ćwiczeń laboratoryjnych (w tym z użyciem zaawansowanych programów komputerowych; umiejętności),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case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study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>, metoda pracy w grupie (kompetencje) oraz e-learning.  Mając na względzie skuteczną realizację efektów uczenia się na obu stopniach studiów coraz szerzej stosowane są też nowe techniki kształcenia: problem-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based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learning, team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based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learning,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community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based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learning, de-briefing, design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thinking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>, wzajemne ocenianie (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peer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assesment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), burza mózgów,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concept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mapping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mind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mapping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, e-learning, debata oksfordzka, pytania sokratejskie. </w:t>
            </w:r>
          </w:p>
          <w:p w14:paraId="6350688D" w14:textId="61D8A369" w:rsidR="00A7435A" w:rsidRPr="00992AED" w:rsidRDefault="2F261DAB" w:rsidP="110E1874">
            <w:pPr>
              <w:spacing w:line="257" w:lineRule="auto"/>
              <w:jc w:val="both"/>
              <w:rPr>
                <w:rFonts w:ascii="Aptos" w:eastAsia="Aptos" w:hAnsi="Aptos" w:cs="Aptos"/>
                <w:sz w:val="20"/>
                <w:szCs w:val="20"/>
              </w:rPr>
            </w:pPr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Metody i techniki kształcenia, które wykorzystywane są w toku zajęć, dopasowane są do form kształcenia w poszczególnych modułach. Ten rodzaj dopasowania przekłada się na zgodność owych technik z zakładanymi efektami uczenia się odnoszącymi się do wiedzy, umiejętności i kompetencji. Najczęściej stosowane metody kształcenia, które odpowiadają tym efektom uczenia się to: wykład, prezentacja multimedialna (wiedza), dyskusja, wykonanie projektu, wykonanie ćwiczeń laboratoryjnych (w tym z użyciem zaawansowanych programów komputerowych) (umiejętności),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case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study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>, metoda pracy w grupie (kompetencje), oraz e-learning (który w okresie pandemicznym był stosowany powszechnie w powiązaniu z innymi technikami kształcenia). Mając na względzie skuteczną realizację efektów uczenia się na obu stopniach studiów coraz szerzej stosowane są też nowe techniki kształcenia, między innymi: problem-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based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learning, design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thinking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concept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mapping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mind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mapping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>, e-learning, wzajemne ocenianie (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peer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assessment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>).  Studenci pracują też z wykorzystaniem metody pracy grupowej uwzględniającej zróżnicowanie ról w zespole, metody dyskusji i burzy mózgów oraz studium przypadku.</w:t>
            </w:r>
          </w:p>
          <w:p w14:paraId="1A99D4C3" w14:textId="5204CB2A" w:rsidR="00A7435A" w:rsidRPr="00992AED" w:rsidRDefault="2F261DAB" w:rsidP="110E1874">
            <w:pPr>
              <w:spacing w:after="0" w:line="257" w:lineRule="auto"/>
              <w:jc w:val="both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Orientacja na studenta wyraża się także w zmianach w konstrukcji programów studiów w kierunku jeszcze silniejszego akcentowania elementów kształcenia praktycznego. Znajduje to odzwierciedlenie w proporcji poszczególnych typów zajęć (sukcesywne redukowanie udziału godzin wykładowych i metod podawczych na rzecz aktywizujących form i metod prowadzenia zajęć).</w:t>
            </w:r>
          </w:p>
          <w:p w14:paraId="6C432E0A" w14:textId="3A20F8A5" w:rsidR="00A7435A" w:rsidRPr="00992AED" w:rsidRDefault="2F261DAB" w:rsidP="110E1874">
            <w:pPr>
              <w:spacing w:line="257" w:lineRule="auto"/>
              <w:jc w:val="both"/>
              <w:rPr>
                <w:rFonts w:ascii="Aptos" w:eastAsia="Aptos" w:hAnsi="Aptos" w:cs="Aptos"/>
                <w:sz w:val="20"/>
                <w:szCs w:val="20"/>
              </w:rPr>
            </w:pPr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Na obu stopniach studiów zajęcia prowadzone są w postaci modułów, mających postać przedmiotów lub bloków przedmiotowych (szczególnie dotyczy to ścieżek dyplomowania na studiach II stopnia na kierunku Informatyka społeczna) zarówno obowiązkowych, jak i obieralnych. Zachowanie odpowiednich proporcji między pakietem kursów obligatoryjnych i fakultatywnych (zwłaszcza w ramach wyboru ścieżki dyplomowania) ma zachęcić studentów do kształtowania swojej ścieżki </w:t>
            </w:r>
            <w:r w:rsidRPr="110E1874">
              <w:rPr>
                <w:rFonts w:ascii="Aptos" w:eastAsia="Aptos" w:hAnsi="Aptos" w:cs="Aptos"/>
                <w:sz w:val="20"/>
                <w:szCs w:val="20"/>
              </w:rPr>
              <w:lastRenderedPageBreak/>
              <w:t xml:space="preserve">edukacyjnej możliwie najbardziej adekwatnie do własnych predyspozycji, zainteresowań i doświadczeń zawodowych. </w:t>
            </w:r>
          </w:p>
          <w:p w14:paraId="6A85EA2B" w14:textId="0CC56EE6" w:rsidR="00A7435A" w:rsidRPr="00992AED" w:rsidRDefault="2F261DAB" w:rsidP="110E1874">
            <w:pPr>
              <w:spacing w:line="257" w:lineRule="auto"/>
              <w:jc w:val="both"/>
              <w:rPr>
                <w:rFonts w:ascii="Aptos" w:eastAsia="Aptos" w:hAnsi="Aptos" w:cs="Aptos"/>
                <w:sz w:val="20"/>
                <w:szCs w:val="20"/>
              </w:rPr>
            </w:pPr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Elastyczność procesu dydaktycznego wyraża się także w postaci wyboru oferowanego studentom obu kierunków w zakresie seminariów dyplomowych (zarówno na I, jak i II stopniu studiów). Seminaria dyplomowe istotnie różnią się tematycznie. Student w wybiera seminarium z oferty kilku proponowanych w danym roku akademickim. </w:t>
            </w:r>
          </w:p>
        </w:tc>
      </w:tr>
      <w:tr w:rsidR="00A7435A" w:rsidRPr="00992AED" w14:paraId="5E156FC5" w14:textId="77777777" w:rsidTr="110E187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E3A5F" w14:textId="77777777" w:rsidR="00A7435A" w:rsidRPr="00992AED" w:rsidRDefault="00A7435A" w:rsidP="00062827">
            <w:pPr>
              <w:pStyle w:val="zawartotaneli"/>
            </w:pPr>
            <w:r>
              <w:lastRenderedPageBreak/>
              <w:t>Przyjęcia na studia, progresja, uznawalność oraz wydawanie dyplomów i świadectw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22C2C" w14:textId="11F04F74" w:rsidR="00A7435A" w:rsidRPr="00992AED" w:rsidRDefault="089E8E9E" w:rsidP="110E1874">
            <w:pPr>
              <w:spacing w:line="257" w:lineRule="auto"/>
              <w:jc w:val="both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Zainteresowanie absolwentów szkół średnich informatyką społeczną i socjologią utrzymuje się na wysokim poziomie, o czym świadczą wysokie wartości wskaźników rekrutacyjnych. Pewnym problemem pozostaje relatywnie wysoki wskaźnik odejść wśród studentów pierwszego stopnia na kierunku socjologia. Niemniej jednak, w porównaniu z rokiem ubiegłym, liczba odejść studentów socjologii w analizowanym roku uległa zmniejszeniu. Bardzo dużą popularnością cieszy się II stopień Informatyki społecznej. Z roku na rok zwiększa się też liczba osób przyjętych na II stopień Socjologii, zarówno absolwentów WH, jak i osób z zewnątrz. Związane jest to między innymi z rezygnacją z egzaminów wstępnych.</w:t>
            </w:r>
          </w:p>
        </w:tc>
      </w:tr>
      <w:tr w:rsidR="00A7435A" w:rsidRPr="00992AED" w14:paraId="290E5E12" w14:textId="77777777" w:rsidTr="110E187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DC5F5" w14:textId="77777777" w:rsidR="00A7435A" w:rsidRPr="00992AED" w:rsidRDefault="00A7435A" w:rsidP="00062827">
            <w:pPr>
              <w:pStyle w:val="zawartotaneli"/>
            </w:pPr>
            <w:r>
              <w:t>Kadra dydaktyczna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3E1EA" w14:textId="26C5A7B8" w:rsidR="00A7435A" w:rsidRPr="00992AED" w:rsidRDefault="0CD6079F" w:rsidP="110E1874">
            <w:pPr>
              <w:spacing w:line="257" w:lineRule="auto"/>
              <w:jc w:val="both"/>
              <w:rPr>
                <w:rFonts w:ascii="Aptos" w:eastAsia="Aptos" w:hAnsi="Aptos" w:cs="Aptos"/>
                <w:sz w:val="18"/>
                <w:szCs w:val="18"/>
              </w:rPr>
            </w:pPr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Zajęcia na kierunku Informatyka społeczna i Socjologia prowadzone są zarówno przez nauczycieli akademickich, jak i praktyków posiadających doświadczenie zawodowe spoza uczelni. W przypadku akademików, istotne znaczenie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przywiązywane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jest do wykorzystywania samego procesu badawczego oraz dorobku badawczego dla doskonalenia dydaktyki. Efektem prowadzonych badań jest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rozwój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naukowy kadry i stała poprawa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jakości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procesu kształcenia w ramach obu kierunków. Tym samym realizowany jest strategiczny cel Wydziału Humanistycznego,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którym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jest „nauczanie oparte na badaniach i badania oparte na nauczaniu”. Oznacza to zwrotną relację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między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nowymi obszarami badań, a przygotowaniem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spójnej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, nowatorskiej oferty dydaktycznej, budującej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tożsamośc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́ i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rozpoznawalnośc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́ WH na uczelni, jak i poza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nia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̨. </w:t>
            </w:r>
          </w:p>
          <w:p w14:paraId="75D5B8B4" w14:textId="71CCD112" w:rsidR="00A7435A" w:rsidRPr="00992AED" w:rsidRDefault="0CD6079F" w:rsidP="110E1874">
            <w:pPr>
              <w:spacing w:line="257" w:lineRule="auto"/>
              <w:jc w:val="both"/>
              <w:rPr>
                <w:rFonts w:ascii="Aptos" w:eastAsia="Aptos" w:hAnsi="Aptos" w:cs="Aptos"/>
                <w:sz w:val="18"/>
                <w:szCs w:val="18"/>
              </w:rPr>
            </w:pPr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Z kolei praktycy uzupełniają proces dydaktyczny o aspekty ściśle praktyczne. Koordynują oni proponowane przez studentów sposoby rozwiązywania wybranych wcześniej problemów/zadań w ramach indywidualnych/grupowych projektów z wykorzystaniem perspektyw odpowiadających aktualnemu stanowi praktyki w obszarach działalności zawodowej/gospodarczej. Przy zatrudnieniu praktyków władze WH weryfikują ich kompetencje na podstawie opinii i referencji ekspertów zewnętrznych. Dodatkowo, po pierwszej edycji zajęć w ramach kierunku, zbierane są opinie studentów uczestniczących w ćwiczeniach, warsztatach lub zajęciach projektowych. Współpraca jest kontynuowana pod warunkiem uzyskania przez praktyków pozytywnych ocen. </w:t>
            </w:r>
          </w:p>
          <w:p w14:paraId="533CAAA1" w14:textId="10CF3AF5" w:rsidR="00A7435A" w:rsidRPr="00992AED" w:rsidRDefault="0CD6079F" w:rsidP="110E1874">
            <w:pPr>
              <w:spacing w:after="0" w:line="257" w:lineRule="auto"/>
              <w:jc w:val="both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Na każdym stopniu kształcenia studenci mogą wybierać przedmioty anglojęzyczne oferowane przez WH i UBPO, które pozwalają na nabycie wiedzy i umiejętności z zakresu posługiwania się specjalistycznym językiem socjologicznym i informatycznym. Studenci mają również możliwość uczestniczenia w kołach naukowych funkcjonujących w ramach WH, dzięki czemu mogą podejmować aktywności, które pozwalają im zdobyć wiedzę, umiejętności i kompetencje zgodne z profilem studiów i przyszłym zawodem.</w:t>
            </w:r>
          </w:p>
          <w:p w14:paraId="6F19A9B1" w14:textId="10DB3C0D" w:rsidR="00A7435A" w:rsidRPr="00992AED" w:rsidRDefault="0CD6079F" w:rsidP="110E1874">
            <w:pPr>
              <w:spacing w:after="0" w:line="257" w:lineRule="auto"/>
              <w:jc w:val="both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lastRenderedPageBreak/>
              <w:t xml:space="preserve">Na kierunku Informatyka społeczna rozwija się także elastyczna współpraca dydaktyków Wydziału Humanistycznego z dydaktykami innych Wydziałów AGH (przede wszystkim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WIEiT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, WI,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WEAIiIB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WFiIS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), co owocuje uelastycznieniem oraz wymianą cennych doświadczeń związanych z jakością kształcenia. O kompetencjach pracowników prowadzących zajęcia na kierunku Socjologia świadczy wysoka pozycja w Rankingu Szkół Wyższych publikowanego na łamach Perspektyw. W roku 2021 roku było to miejsce 5, a w roku 2022 ex aequo miejsce 6, w roku 2023 miejsce 8, a w roku 20204 miejsce 6. </w:t>
            </w:r>
          </w:p>
          <w:p w14:paraId="49504FB3" w14:textId="11206CFB" w:rsidR="00A7435A" w:rsidRPr="00992AED" w:rsidRDefault="0CD6079F" w:rsidP="110E1874">
            <w:pPr>
              <w:spacing w:line="257" w:lineRule="auto"/>
              <w:jc w:val="both"/>
              <w:rPr>
                <w:rFonts w:ascii="Aptos" w:eastAsia="Aptos" w:hAnsi="Aptos" w:cs="Aptos"/>
                <w:sz w:val="18"/>
                <w:szCs w:val="18"/>
              </w:rPr>
            </w:pPr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Podsumowując, na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polityke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̨ kadrową WH, w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szczególności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na podnoszenie kwalifikacji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pracowników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i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obsade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̨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zajęc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́, wpływ mają interesariusze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zewnętrzni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i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wewnętrzni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, w tym Rada Społeczna i Samorząd Studencki. Wpływ na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obsade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̨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zajęc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́ mają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także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opinie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absolwentów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i przedstawicieli firm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współpracujących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z WH, np. z dziedzin IT i HR.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Stanowia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̨ oni istotną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grupe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̨ interesariuszy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służących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swoim doświadczeniem zawodowym Prodziekanowi ds. Kształcenia doradztwem w procesach udoskonalania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programów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110E1874">
              <w:rPr>
                <w:rFonts w:ascii="Aptos" w:eastAsia="Aptos" w:hAnsi="Aptos" w:cs="Aptos"/>
                <w:sz w:val="20"/>
                <w:szCs w:val="20"/>
              </w:rPr>
              <w:t>studiów</w:t>
            </w:r>
            <w:proofErr w:type="spellEnd"/>
            <w:r w:rsidRPr="110E1874">
              <w:rPr>
                <w:rFonts w:ascii="Aptos" w:eastAsia="Aptos" w:hAnsi="Aptos" w:cs="Aptos"/>
                <w:sz w:val="20"/>
                <w:szCs w:val="20"/>
              </w:rPr>
              <w:t>. Polityka ta nastawiona jest na monitorowanie satysfakcji osób studiujących na kierunku, uzupełnianie kompetencji oczekiwanych i kluczowych na rynku pracy.</w:t>
            </w:r>
          </w:p>
        </w:tc>
      </w:tr>
      <w:tr w:rsidR="00A7435A" w:rsidRPr="00992AED" w14:paraId="7B2D0611" w14:textId="77777777" w:rsidTr="110E187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B9C6D" w14:textId="77777777" w:rsidR="00A7435A" w:rsidRPr="00992AED" w:rsidRDefault="00A7435A" w:rsidP="00062827">
            <w:pPr>
              <w:pStyle w:val="zawartotaneli"/>
            </w:pPr>
            <w:r>
              <w:lastRenderedPageBreak/>
              <w:t>Zasoby edukacyjne i wsparcie dla studentów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EA67B" w14:textId="748955E4" w:rsidR="00A7435A" w:rsidRPr="00992AED" w:rsidRDefault="51A568E2" w:rsidP="110E1874">
            <w:pPr>
              <w:spacing w:after="0" w:line="257" w:lineRule="auto"/>
              <w:jc w:val="both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Od października 2022 roku Wydział przeniósł się do budynku C7, który oferuje nowoczesną bazę dydaktyczną: sale dydaktyczne o łącznej powierzchni 1 131 m2. Składają się na nią 4 sale wykładowe, 6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sal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ćwiczeniowych, 4 sale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laboratoryjne-komputerowe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oraz 3 sale specjalistycznych laboratoriów. Ponadto wybrane zajęcia dydaktyczne prowadzone są w salach Wydziału Informatyki, Elektroniki i Telekomunikacji oraz Centrum Rozwiązań Informatycznych.</w:t>
            </w:r>
          </w:p>
          <w:p w14:paraId="34ECCACE" w14:textId="6805418C" w:rsidR="00A7435A" w:rsidRPr="00992AED" w:rsidRDefault="51A568E2" w:rsidP="110E1874">
            <w:pPr>
              <w:spacing w:after="0" w:line="257" w:lineRule="auto"/>
              <w:jc w:val="both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Zgodnie z zapotrzebowaniem nauczycieli akademickich i innych osób prowadzących zajęcia na bieżąco nabywane są pomoce i środki dydaktyczne, szczególnie te wspierające pracę grupową i zadania kreatywne.</w:t>
            </w:r>
          </w:p>
        </w:tc>
      </w:tr>
      <w:tr w:rsidR="00A7435A" w:rsidRPr="00992AED" w14:paraId="0885A118" w14:textId="77777777" w:rsidTr="110E187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EB416" w14:textId="439D5BCC" w:rsidR="00A7435A" w:rsidRPr="00992AED" w:rsidRDefault="00A7435A" w:rsidP="00062827">
            <w:pPr>
              <w:pStyle w:val="zawartotaneli"/>
            </w:pPr>
            <w:r>
              <w:t>Zarządzanie informacją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F77DA" w14:textId="3BF3E97E" w:rsidR="00A7435A" w:rsidRPr="00992AED" w:rsidRDefault="60291FAA" w:rsidP="110E1874">
            <w:pPr>
              <w:spacing w:line="257" w:lineRule="auto"/>
              <w:jc w:val="both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110E1874">
              <w:rPr>
                <w:rFonts w:ascii="Aptos" w:eastAsia="Aptos" w:hAnsi="Aptos" w:cs="Aptos"/>
                <w:color w:val="000000" w:themeColor="text1"/>
              </w:rPr>
              <w:t>I</w:t>
            </w: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nformacje pomiędzy pracownikami dydaktycznymi a studentami wymieniane są dzięki wykorzystaniu systemu USOS, platform e-learningowych lub poczty elektronicznej oraz podczas regularnych comiesięcznych spotkań władz dziekańskim z WRSS. Przynajmniej raz w roku organizowane jest także spotkanie władz dziekańskich ze starostami poszczególnych kierunków i roczników służące przekazaniu refleksji i uwag reprezentantów studentów na temat procesu dydaktycznego – zarówno w wymiarze merytorycznym, jak i organizacyjnym.</w:t>
            </w:r>
          </w:p>
        </w:tc>
      </w:tr>
      <w:tr w:rsidR="00A7435A" w:rsidRPr="00992AED" w14:paraId="601EA008" w14:textId="77777777" w:rsidTr="110E187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1C05B" w14:textId="77777777" w:rsidR="00A7435A" w:rsidRPr="00992AED" w:rsidRDefault="00A7435A" w:rsidP="00062827">
            <w:pPr>
              <w:pStyle w:val="zawartotaneli"/>
            </w:pPr>
            <w:r>
              <w:t>Publikowanie informacji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D2418" w14:textId="551A6B57" w:rsidR="00A7435A" w:rsidRPr="00992AED" w:rsidRDefault="79AAA039" w:rsidP="110E1874">
            <w:pPr>
              <w:pStyle w:val="zawartotaneli"/>
              <w:jc w:val="both"/>
              <w:rPr>
                <w:sz w:val="18"/>
                <w:szCs w:val="18"/>
              </w:rPr>
            </w:pPr>
            <w:r w:rsidRPr="110E1874">
              <w:rPr>
                <w:rFonts w:ascii="Aptos" w:eastAsia="Aptos" w:hAnsi="Aptos" w:cs="Aptos"/>
                <w:color w:val="000000" w:themeColor="text1"/>
              </w:rPr>
              <w:t>Wszystkie niezbędne informacje dotyczące studiów na kierunku Informatyka Społeczna oraz Socjologia publikowane są na wydziałowej stronie internetowej. Nowy projekt strony funkcjonuje w oparciu o wymogi dostępności i użyteczności. Strona jest na bieżąco administrowana i aktualizowana. Informacje przekazywane są również za pomocą mediów społecznościowych. Duży nacisk kładzie się na terminowość publikowania informacji (np. wyników zaliczeń i egzaminów) oraz na skracanie czasu odpowiadania na pytania studentów wysyłane pocztą elektroniczną</w:t>
            </w:r>
          </w:p>
        </w:tc>
      </w:tr>
      <w:tr w:rsidR="00A7435A" w:rsidRPr="00992AED" w14:paraId="0D1D1956" w14:textId="77777777" w:rsidTr="110E187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E41A7" w14:textId="77777777" w:rsidR="00A7435A" w:rsidRPr="00992AED" w:rsidRDefault="00A7435A" w:rsidP="00062827">
            <w:pPr>
              <w:pStyle w:val="zawartotaneli"/>
            </w:pPr>
            <w:r>
              <w:t>Ciągłe monitorowanie i okresowe przeglądy programów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968F9" w14:textId="6005CAB2" w:rsidR="00A7435A" w:rsidRPr="00992AED" w:rsidRDefault="0DCC94E5" w:rsidP="110E1874">
            <w:pPr>
              <w:spacing w:line="257" w:lineRule="auto"/>
              <w:jc w:val="both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Zadania realizowane w ramach wewnętrznego systemu zapewnienia jakości kształcenia obejmują: 1) stałe monitorowanie programów studiów oraz sylabusów oraz 2) rozwój kultury jakości kształceni, m.in. poprzez: a) konsultowanie programów i propozycji zmian w programach </w:t>
            </w: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lastRenderedPageBreak/>
              <w:t>studiów z interesariuszami wewnętrznymi (pracownikami i studentami) oraz interesariuszami zewnętrznymi, b) organizowanie raz w roku Kolegium Wydziału poświęconego jakości kształcenia, c) włączenie studentów do budowania systemu jakości kształcenia na Wydziale, d) zwiększenie mobilności studentów oraz wykładowców, docenianie sukcesów studentów oraz podniesienie rangi pracy dydaktycznej.</w:t>
            </w:r>
          </w:p>
        </w:tc>
      </w:tr>
      <w:tr w:rsidR="00A7435A" w:rsidRPr="00992AED" w14:paraId="2FFC90BA" w14:textId="77777777" w:rsidTr="110E187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1BBE7" w14:textId="77777777" w:rsidR="00A7435A" w:rsidRPr="00992AED" w:rsidRDefault="00A7435A" w:rsidP="00062827">
            <w:pPr>
              <w:pStyle w:val="zawartotaneli"/>
            </w:pPr>
            <w:r>
              <w:lastRenderedPageBreak/>
              <w:t>Cykliczność zewnętrznego zapewnienia jakości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6795" w14:textId="2C14B814" w:rsidR="00A7435A" w:rsidRPr="00992AED" w:rsidRDefault="487D9F3B" w:rsidP="110E1874">
            <w:pPr>
              <w:spacing w:line="257" w:lineRule="auto"/>
              <w:jc w:val="both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Potwierdzeniem wysokiego poziomu w procesie kształcenia na kierunku Socjologia jest przyznanie w roku 2021 6-letniej akredytacji temu kierunkowi na studiach I </w:t>
            </w:r>
            <w:proofErr w:type="spellStart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110E187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II. Zespół wizytujący  bardzo wysoko ocenił Socjologię, zwłaszcza pod względem jakości kształcenia. Pożądana jakość kształcenia na kierunku Informatyka Społeczna potwierdzona została wynikami audytu wewnętrznego na kierunku oraz akredytacją przyznaną kierunkowi na 6 lat przez PKA w 2023.</w:t>
            </w:r>
          </w:p>
        </w:tc>
      </w:tr>
      <w:tr w:rsidR="00A7435A" w:rsidRPr="00992AED" w14:paraId="673B8223" w14:textId="77777777" w:rsidTr="110E187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901FF" w14:textId="77777777" w:rsidR="00A7435A" w:rsidRPr="00992AED" w:rsidRDefault="00A7435A" w:rsidP="00062827">
            <w:pPr>
              <w:pStyle w:val="zawartotaneli"/>
            </w:pPr>
            <w:r>
              <w:t>Inne (</w:t>
            </w:r>
            <w:r w:rsidRPr="00662D68">
              <w:rPr>
                <w:i/>
              </w:rPr>
              <w:t>wpisać jakie</w:t>
            </w:r>
            <w:r>
              <w:t>)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E3F9F" w14:textId="77777777" w:rsidR="00A7435A" w:rsidRPr="00992AED" w:rsidRDefault="00A7435A" w:rsidP="00062827">
            <w:pPr>
              <w:pStyle w:val="zawartotaneli"/>
            </w:pPr>
          </w:p>
        </w:tc>
      </w:tr>
    </w:tbl>
    <w:p w14:paraId="70FC6E93" w14:textId="77777777" w:rsidR="00A7435A" w:rsidRDefault="00A7435A" w:rsidP="00A7435A">
      <w:pPr>
        <w:rPr>
          <w:rFonts w:hAnsiTheme="minorHAnsi" w:cstheme="minorHAnsi"/>
        </w:rPr>
      </w:pPr>
    </w:p>
    <w:p w14:paraId="1F2AF2E4" w14:textId="77777777" w:rsidR="00A7435A" w:rsidRDefault="00A7435A" w:rsidP="00A7435A">
      <w:pPr>
        <w:rPr>
          <w:rFonts w:hAnsiTheme="minorHAnsi" w:cstheme="minorHAnsi"/>
        </w:rPr>
      </w:pPr>
      <w:r>
        <w:rPr>
          <w:rFonts w:hAnsiTheme="minorHAnsi" w:cstheme="minorHAnsi"/>
        </w:rPr>
        <w:br w:type="page"/>
      </w:r>
    </w:p>
    <w:p w14:paraId="0BEDCD55" w14:textId="5917DECD" w:rsidR="00A7435A" w:rsidRPr="00330D2A" w:rsidRDefault="00A7435A" w:rsidP="00A7435A">
      <w:pPr>
        <w:pStyle w:val="Nagwek1"/>
        <w:rPr>
          <w:color w:val="2E74B5" w:themeColor="accent5" w:themeShade="BF"/>
        </w:rPr>
      </w:pPr>
      <w:bookmarkStart w:id="73" w:name="_Toc151714062"/>
      <w:r w:rsidRPr="00330D2A">
        <w:rPr>
          <w:color w:val="2E74B5" w:themeColor="accent5" w:themeShade="BF"/>
        </w:rPr>
        <w:lastRenderedPageBreak/>
        <w:t>Część V: Samorząd studencki</w:t>
      </w:r>
      <w:bookmarkEnd w:id="73"/>
    </w:p>
    <w:p w14:paraId="0AD4627F" w14:textId="77777777" w:rsidR="00081046" w:rsidRPr="00081046" w:rsidRDefault="00081046" w:rsidP="00081046">
      <w:pPr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Calibri" w:hAnsi="Calibri" w:cs="Calibri"/>
          <w:i/>
          <w:iCs/>
          <w:sz w:val="20"/>
          <w:szCs w:val="20"/>
        </w:rPr>
      </w:pPr>
      <w:r w:rsidRPr="00081046">
        <w:rPr>
          <w:rFonts w:ascii="Calibri" w:hAnsi="Calibri" w:cs="Calibri"/>
          <w:sz w:val="20"/>
          <w:szCs w:val="20"/>
        </w:rPr>
        <w:t xml:space="preserve">Jakie działania są realizowane, aby rozwiązywać problemy zgłaszane przez studentów do WRSS (przez studentów) lub przez WRSS (do Władz Dziekańskich)? </w:t>
      </w:r>
      <w:r w:rsidRPr="00081046">
        <w:rPr>
          <w:rFonts w:ascii="Calibri" w:hAnsi="Calibri" w:cs="Calibri"/>
          <w:i/>
          <w:iCs/>
          <w:sz w:val="20"/>
          <w:szCs w:val="20"/>
        </w:rPr>
        <w:t>Proszę opisać tok postępowania, podać osoby zaangażowane w proces. Co działa dobrze, a co można poprawić?</w:t>
      </w:r>
    </w:p>
    <w:p w14:paraId="10D35730" w14:textId="77777777" w:rsidR="00081046" w:rsidRPr="00081046" w:rsidRDefault="00081046" w:rsidP="00081046">
      <w:p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81046">
        <w:rPr>
          <w:rFonts w:ascii="Calibri" w:hAnsi="Calibri" w:cs="Calibri"/>
          <w:sz w:val="20"/>
          <w:szCs w:val="20"/>
        </w:rPr>
        <w:t xml:space="preserve">Studenci zgłaszają swoje problemy najczęściej przez WSDD (wydziałowy studencki doradca dydaktyczny) lub przez swoich znajomych którzy są członkami WRSS. W razie potrzeby WSDD jest mediatorem konfliktów które zachodzą pomiędzy kadrą prowadzącą zajęcia a studentami. WRSS oraz starości spotykają się też z władzami dziekańskimi w celu poprawy jakości kształcenia. Kanał komunikacji z WRSS (Messenger/Instagram) jest wadliwy przez co kontakt z nimi jest czasami utrudniony (Studenci nie chcą pisać maili). </w:t>
      </w:r>
    </w:p>
    <w:p w14:paraId="16C496FE" w14:textId="77777777" w:rsidR="00081046" w:rsidRPr="00081046" w:rsidRDefault="00081046" w:rsidP="00081046">
      <w:pPr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81046">
        <w:rPr>
          <w:rFonts w:ascii="Calibri" w:hAnsi="Calibri" w:cs="Calibri"/>
          <w:sz w:val="20"/>
          <w:szCs w:val="20"/>
        </w:rPr>
        <w:t xml:space="preserve">Jakie działania są realizowane w celu promocji jakości kształcenia? </w:t>
      </w:r>
      <w:r w:rsidRPr="00081046">
        <w:rPr>
          <w:rFonts w:ascii="Calibri" w:hAnsi="Calibri" w:cs="Calibri"/>
          <w:i/>
          <w:iCs/>
          <w:sz w:val="20"/>
          <w:szCs w:val="20"/>
        </w:rPr>
        <w:t>Proszę opisać udział studentów</w:t>
      </w:r>
      <w:r w:rsidRPr="00081046">
        <w:rPr>
          <w:rFonts w:ascii="Calibri" w:hAnsi="Calibri" w:cs="Calibri"/>
          <w:sz w:val="20"/>
          <w:szCs w:val="20"/>
        </w:rPr>
        <w:br/>
      </w:r>
      <w:r w:rsidRPr="00081046">
        <w:rPr>
          <w:rFonts w:ascii="Calibri" w:hAnsi="Calibri" w:cs="Calibri"/>
          <w:i/>
          <w:iCs/>
          <w:sz w:val="20"/>
          <w:szCs w:val="20"/>
        </w:rPr>
        <w:t>w ciałach kolegialnych, realizowane kampanie promocyjne, prowadzone szkolenia itp.. Co działa dobrze, a co można poprawić?</w:t>
      </w:r>
    </w:p>
    <w:p w14:paraId="0EE15DDA" w14:textId="77777777" w:rsidR="00081046" w:rsidRPr="00081046" w:rsidRDefault="00081046" w:rsidP="00081046">
      <w:p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81046">
        <w:rPr>
          <w:rFonts w:ascii="Calibri" w:hAnsi="Calibri" w:cs="Calibri"/>
          <w:sz w:val="20"/>
          <w:szCs w:val="20"/>
        </w:rPr>
        <w:t xml:space="preserve">WRSS posiada własnych reprezentantów, którzy uczestniczą w kolegiach wydziałowych. Kampanie promocyjne realizują aktualne potrzeby WRSS, WRSS planuje serię szkoleń, dla przyszłych członków i starostów, które będą rozwijały kompetencje przywódcze i organizacyjne. </w:t>
      </w:r>
    </w:p>
    <w:p w14:paraId="76DA23EC" w14:textId="77777777" w:rsidR="00081046" w:rsidRPr="00081046" w:rsidRDefault="00081046" w:rsidP="00081046">
      <w:pPr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81046">
        <w:rPr>
          <w:rFonts w:ascii="Calibri" w:hAnsi="Calibri" w:cs="Calibri"/>
          <w:sz w:val="20"/>
          <w:szCs w:val="20"/>
        </w:rPr>
        <w:t>Inicjatywy WRSS. Proszę opisać prowadzone konkursy, plebiscyty, projekty związane z jakością kształcenia z podziałem na:</w:t>
      </w:r>
    </w:p>
    <w:p w14:paraId="29A109A0" w14:textId="77777777" w:rsidR="00081046" w:rsidRPr="00081046" w:rsidRDefault="00081046" w:rsidP="00081046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81046">
        <w:rPr>
          <w:rFonts w:ascii="Calibri" w:hAnsi="Calibri" w:cs="Calibri"/>
          <w:sz w:val="20"/>
          <w:szCs w:val="20"/>
        </w:rPr>
        <w:t>zrealizowane (proszę opisać czas realizacji, termin, założenia)</w:t>
      </w:r>
    </w:p>
    <w:p w14:paraId="21FB0064" w14:textId="77777777" w:rsidR="00081046" w:rsidRPr="00081046" w:rsidRDefault="00081046" w:rsidP="00081046">
      <w:p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81046">
        <w:rPr>
          <w:rFonts w:ascii="Calibri" w:hAnsi="Calibri" w:cs="Calibri"/>
          <w:sz w:val="20"/>
          <w:szCs w:val="20"/>
        </w:rPr>
        <w:t>nie ma</w:t>
      </w:r>
    </w:p>
    <w:p w14:paraId="354AB7D2" w14:textId="77777777" w:rsidR="00081046" w:rsidRPr="00081046" w:rsidRDefault="00081046" w:rsidP="00081046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81046">
        <w:rPr>
          <w:rFonts w:ascii="Calibri" w:hAnsi="Calibri" w:cs="Calibri"/>
          <w:sz w:val="20"/>
          <w:szCs w:val="20"/>
        </w:rPr>
        <w:t>planowane (w toku i niezrealizowane wraz z podaniem powodów)</w:t>
      </w:r>
    </w:p>
    <w:p w14:paraId="0E7AD5AC" w14:textId="77777777" w:rsidR="00081046" w:rsidRPr="00081046" w:rsidRDefault="00081046" w:rsidP="00081046">
      <w:pPr>
        <w:numPr>
          <w:ilvl w:val="1"/>
          <w:numId w:val="21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81046">
        <w:rPr>
          <w:rFonts w:ascii="Calibri" w:hAnsi="Calibri" w:cs="Calibri"/>
          <w:sz w:val="20"/>
          <w:szCs w:val="20"/>
        </w:rPr>
        <w:t>spotkania ze społecznością studencką mające na celu poprawę jakości kształcenia i eksplorację potrzeb studentów wobec wydziału i prowadzących.</w:t>
      </w:r>
    </w:p>
    <w:p w14:paraId="1963EDEB" w14:textId="77777777" w:rsidR="00081046" w:rsidRPr="00081046" w:rsidRDefault="00081046" w:rsidP="00081046">
      <w:pPr>
        <w:numPr>
          <w:ilvl w:val="1"/>
          <w:numId w:val="21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81046">
        <w:rPr>
          <w:rFonts w:ascii="Calibri" w:hAnsi="Calibri" w:cs="Calibri"/>
          <w:sz w:val="20"/>
          <w:szCs w:val="20"/>
        </w:rPr>
        <w:t>Plebiscyt na najlepszego prowadzącego</w:t>
      </w:r>
    </w:p>
    <w:p w14:paraId="29AB2052" w14:textId="77777777" w:rsidR="00081046" w:rsidRPr="00081046" w:rsidRDefault="00081046" w:rsidP="00081046">
      <w:pPr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81046">
        <w:rPr>
          <w:rFonts w:ascii="Calibri" w:hAnsi="Calibri" w:cs="Calibri"/>
          <w:sz w:val="20"/>
          <w:szCs w:val="20"/>
        </w:rPr>
        <w:t xml:space="preserve">Jakie działania są realizowane w celu promocji ankietyzacji? </w:t>
      </w:r>
      <w:r w:rsidRPr="00081046">
        <w:rPr>
          <w:rFonts w:ascii="Calibri" w:hAnsi="Calibri" w:cs="Calibri"/>
          <w:i/>
          <w:iCs/>
          <w:sz w:val="20"/>
          <w:szCs w:val="20"/>
        </w:rPr>
        <w:t>Proszę opisać prowadzone akcje promocyjne (w mediach społecznościowych/stacjonarną), kontakt ze Starostami kierunków i grup itp.. Co działa dobrze, a co można poprawić?</w:t>
      </w:r>
    </w:p>
    <w:p w14:paraId="2503BC5D" w14:textId="77777777" w:rsidR="00081046" w:rsidRPr="00081046" w:rsidRDefault="00081046" w:rsidP="00081046">
      <w:pPr>
        <w:numPr>
          <w:ilvl w:val="1"/>
          <w:numId w:val="20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81046">
        <w:rPr>
          <w:rFonts w:ascii="Calibri" w:hAnsi="Calibri" w:cs="Calibri"/>
          <w:sz w:val="20"/>
          <w:szCs w:val="20"/>
        </w:rPr>
        <w:t xml:space="preserve">Promocja na </w:t>
      </w:r>
      <w:proofErr w:type="spellStart"/>
      <w:r w:rsidRPr="00081046">
        <w:rPr>
          <w:rFonts w:ascii="Calibri" w:hAnsi="Calibri" w:cs="Calibri"/>
          <w:sz w:val="20"/>
          <w:szCs w:val="20"/>
        </w:rPr>
        <w:t>social</w:t>
      </w:r>
      <w:proofErr w:type="spellEnd"/>
      <w:r w:rsidRPr="00081046">
        <w:rPr>
          <w:rFonts w:ascii="Calibri" w:hAnsi="Calibri" w:cs="Calibri"/>
          <w:sz w:val="20"/>
          <w:szCs w:val="20"/>
        </w:rPr>
        <w:t xml:space="preserve"> mediach</w:t>
      </w:r>
    </w:p>
    <w:p w14:paraId="1B5DF5B5" w14:textId="77777777" w:rsidR="00081046" w:rsidRPr="00081046" w:rsidRDefault="00081046" w:rsidP="00081046">
      <w:pPr>
        <w:numPr>
          <w:ilvl w:val="1"/>
          <w:numId w:val="20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81046">
        <w:rPr>
          <w:rFonts w:ascii="Calibri" w:hAnsi="Calibri" w:cs="Calibri"/>
          <w:sz w:val="20"/>
          <w:szCs w:val="20"/>
        </w:rPr>
        <w:t>Mailing do studentów</w:t>
      </w:r>
    </w:p>
    <w:p w14:paraId="7EA7E3E3" w14:textId="77777777" w:rsidR="00081046" w:rsidRPr="00081046" w:rsidRDefault="00081046" w:rsidP="00081046">
      <w:pPr>
        <w:numPr>
          <w:ilvl w:val="1"/>
          <w:numId w:val="20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81046">
        <w:rPr>
          <w:rFonts w:ascii="Calibri" w:hAnsi="Calibri" w:cs="Calibri"/>
          <w:sz w:val="20"/>
          <w:szCs w:val="20"/>
        </w:rPr>
        <w:t>Rozmowy z Władzami Dziekańskimi odnośnie nagradzanie wysokiej ankietyzacji</w:t>
      </w:r>
    </w:p>
    <w:p w14:paraId="09DE7214" w14:textId="77777777" w:rsidR="00081046" w:rsidRPr="00081046" w:rsidRDefault="00081046" w:rsidP="00081046">
      <w:pPr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81046">
        <w:rPr>
          <w:rFonts w:ascii="Calibri" w:hAnsi="Calibri" w:cs="Calibri"/>
          <w:sz w:val="20"/>
          <w:szCs w:val="20"/>
        </w:rPr>
        <w:t>Czy na Wydziale widoczne są efekty ankietyzacji i działań podejmowanych w konsekwencji zgłaszanych problemów i nieprawidłowości?</w:t>
      </w:r>
    </w:p>
    <w:p w14:paraId="35CB316C" w14:textId="77777777" w:rsidR="00081046" w:rsidRPr="00081046" w:rsidRDefault="00081046" w:rsidP="00081046">
      <w:p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81046">
        <w:rPr>
          <w:rFonts w:ascii="Calibri" w:hAnsi="Calibri" w:cs="Calibri"/>
          <w:sz w:val="20"/>
          <w:szCs w:val="20"/>
        </w:rPr>
        <w:t>Tak.</w:t>
      </w:r>
    </w:p>
    <w:p w14:paraId="4F33D300" w14:textId="77777777" w:rsidR="00081046" w:rsidRPr="00081046" w:rsidRDefault="00081046" w:rsidP="00081046">
      <w:pPr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81046">
        <w:rPr>
          <w:rFonts w:ascii="Calibri" w:hAnsi="Calibri" w:cs="Calibri"/>
          <w:sz w:val="20"/>
          <w:szCs w:val="20"/>
        </w:rPr>
        <w:t>Czy WRSS spotyka się z Władzami Dziekańskimi? Jaka jest częstotliwość spotkań i czego dotyczą?</w:t>
      </w:r>
    </w:p>
    <w:p w14:paraId="12328DE1" w14:textId="77777777" w:rsidR="00081046" w:rsidRPr="00081046" w:rsidRDefault="00081046" w:rsidP="00081046">
      <w:pPr>
        <w:numPr>
          <w:ilvl w:val="1"/>
          <w:numId w:val="20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81046">
        <w:rPr>
          <w:rFonts w:ascii="Calibri" w:hAnsi="Calibri" w:cs="Calibri"/>
          <w:sz w:val="20"/>
          <w:szCs w:val="20"/>
        </w:rPr>
        <w:t>Tak</w:t>
      </w:r>
    </w:p>
    <w:p w14:paraId="3879B347" w14:textId="77777777" w:rsidR="00081046" w:rsidRPr="00081046" w:rsidRDefault="00081046" w:rsidP="00081046">
      <w:pPr>
        <w:numPr>
          <w:ilvl w:val="1"/>
          <w:numId w:val="20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81046">
        <w:rPr>
          <w:rFonts w:ascii="Calibri" w:hAnsi="Calibri" w:cs="Calibri"/>
          <w:sz w:val="20"/>
          <w:szCs w:val="20"/>
        </w:rPr>
        <w:t xml:space="preserve">Raz w miesiącu, dotyczą bieżących potrzeb i problemów wydziału i </w:t>
      </w:r>
      <w:proofErr w:type="spellStart"/>
      <w:r w:rsidRPr="00081046">
        <w:rPr>
          <w:rFonts w:ascii="Calibri" w:hAnsi="Calibri" w:cs="Calibri"/>
          <w:sz w:val="20"/>
          <w:szCs w:val="20"/>
        </w:rPr>
        <w:t>WRSSu</w:t>
      </w:r>
      <w:proofErr w:type="spellEnd"/>
    </w:p>
    <w:p w14:paraId="6B7327A2" w14:textId="77777777" w:rsidR="001B4A01" w:rsidRPr="001B4A01" w:rsidRDefault="001B4A01" w:rsidP="001B4A01">
      <w:pPr>
        <w:spacing w:after="0" w:line="36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310809A6" w14:textId="0D67F5E9" w:rsidR="004906CA" w:rsidRDefault="52D82707" w:rsidP="6405954A">
      <w:pPr>
        <w:rPr>
          <w:rFonts w:eastAsiaTheme="majorEastAsia" w:hAnsiTheme="minorHAnsi" w:cs="Arial"/>
          <w:b/>
          <w:bCs/>
          <w:color w:val="2E74B5" w:themeColor="accent5" w:themeShade="BF"/>
          <w:sz w:val="20"/>
          <w:szCs w:val="20"/>
        </w:rPr>
      </w:pPr>
      <w:r w:rsidRPr="6405954A">
        <w:rPr>
          <w:rFonts w:eastAsiaTheme="majorEastAsia" w:hAnsiTheme="minorHAnsi" w:cs="Arial"/>
          <w:b/>
          <w:bCs/>
          <w:color w:val="2E74B5" w:themeColor="accent5" w:themeShade="BF"/>
          <w:sz w:val="20"/>
          <w:szCs w:val="20"/>
        </w:rPr>
        <w:t xml:space="preserve">Wnioski i zalecenia </w:t>
      </w:r>
      <w:r w:rsidR="00081046" w:rsidRPr="00081046">
        <w:rPr>
          <w:rFonts w:ascii="Calibri" w:hAnsi="Calibri" w:cs="Calibri"/>
          <w:sz w:val="20"/>
          <w:szCs w:val="20"/>
        </w:rPr>
        <w:t>brak</w:t>
      </w:r>
    </w:p>
    <w:p w14:paraId="67FD78B4" w14:textId="0E241693" w:rsidR="005C6569" w:rsidRDefault="005C6569" w:rsidP="6405954A">
      <w:pPr>
        <w:rPr>
          <w:rFonts w:eastAsiaTheme="majorEastAsia" w:hAnsiTheme="minorHAnsi" w:cs="Arial"/>
          <w:b/>
          <w:bCs/>
          <w:color w:val="2E74B5" w:themeColor="accent5" w:themeShade="BF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inline distT="91440" distB="91440" distL="114300" distR="114300" wp14:anchorId="7259DB02" wp14:editId="25F7018F">
                <wp:extent cx="3474720" cy="1568450"/>
                <wp:effectExtent l="0" t="0" r="0" b="0"/>
                <wp:docPr id="174126937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56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0FB64" w14:textId="6216AB92" w:rsidR="005265AA" w:rsidRDefault="005265AA" w:rsidP="00A7435A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Podpis Koordynatora ds. Jako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ś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ci Kszta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ł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cenia w dyscyplinie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59DB02" id="Pole tekstowe 2" o:spid="_x0000_s1029" type="#_x0000_t202" style="width:273.6pt;height:1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" filled="f" stroked="f">
                <v:textbox>
                  <w:txbxContent>
                    <w:p w14:paraId="0570FB64" w14:textId="6216AB92" w:rsidR="005265AA" w:rsidRDefault="005265AA" w:rsidP="00A7435A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Podpis Koordynatora ds. Jako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ś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ci Kszta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ł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cenia w dyscyplinie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267DD1" w14:textId="77777777" w:rsidR="005C6569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77C5018A" w14:textId="77777777" w:rsidR="005C6569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77A673DE" w14:textId="77777777" w:rsidR="001B4A01" w:rsidRDefault="001B4A01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505BC045" w14:textId="75817072" w:rsidR="00E5748A" w:rsidRPr="0066042E" w:rsidRDefault="00E5748A" w:rsidP="00E5748A">
      <w:pPr>
        <w:pStyle w:val="Nagwek1"/>
        <w:rPr>
          <w:color w:val="2E74B5" w:themeColor="accent5" w:themeShade="BF"/>
        </w:rPr>
      </w:pPr>
      <w:bookmarkStart w:id="74" w:name="_Toc136413585"/>
      <w:bookmarkStart w:id="75" w:name="_Toc151714063"/>
      <w:bookmarkStart w:id="76" w:name="_Hlk136424723"/>
      <w:bookmarkStart w:id="77" w:name="_Hlk136502691"/>
      <w:r>
        <w:rPr>
          <w:color w:val="2E74B5" w:themeColor="accent5" w:themeShade="BF"/>
        </w:rPr>
        <w:t>ZAŁĄCZNIKI:</w:t>
      </w:r>
      <w:bookmarkEnd w:id="74"/>
      <w:bookmarkEnd w:id="75"/>
    </w:p>
    <w:p w14:paraId="2924877A" w14:textId="77777777" w:rsidR="00E5748A" w:rsidRPr="0021094C" w:rsidRDefault="00E5748A" w:rsidP="00226F56">
      <w:pPr>
        <w:rPr>
          <w:sz w:val="24"/>
          <w:szCs w:val="24"/>
        </w:rPr>
      </w:pPr>
    </w:p>
    <w:p w14:paraId="56FA1570" w14:textId="3B303397" w:rsidR="00226F56" w:rsidRPr="0021094C" w:rsidRDefault="00226F56" w:rsidP="00226F56">
      <w:pPr>
        <w:rPr>
          <w:b/>
          <w:bCs/>
          <w:sz w:val="24"/>
          <w:szCs w:val="24"/>
        </w:rPr>
      </w:pPr>
      <w:r w:rsidRPr="0021094C">
        <w:rPr>
          <w:b/>
          <w:bCs/>
          <w:sz w:val="24"/>
          <w:szCs w:val="24"/>
        </w:rPr>
        <w:t>PRACOWNICY:</w:t>
      </w:r>
    </w:p>
    <w:p w14:paraId="79932782" w14:textId="2FBC3E31" w:rsidR="005C6569" w:rsidRPr="00FF45E4" w:rsidRDefault="0021094C" w:rsidP="005C6569">
      <w:pPr>
        <w:pStyle w:val="Nagwek3"/>
      </w:pPr>
      <w:bookmarkStart w:id="78" w:name="_Toc136413586"/>
      <w:bookmarkStart w:id="79" w:name="_Toc136415526"/>
      <w:bookmarkStart w:id="80" w:name="_Toc136425652"/>
      <w:bookmarkStart w:id="81" w:name="_Toc151714064"/>
      <w:r w:rsidRPr="00FF45E4">
        <w:rPr>
          <w:color w:val="auto"/>
        </w:rPr>
        <w:t>Załącznik 1</w:t>
      </w:r>
      <w:r w:rsidRPr="00FF45E4">
        <w:t xml:space="preserve">. </w:t>
      </w:r>
      <w:r w:rsidR="005C6569" w:rsidRPr="00FF45E4">
        <w:t>Tabela I.1.1 Stopnie i tytuły naukowe pracowników badawczo-dydaktycznych i dydaktycznych przypisanych do dyscypliny</w:t>
      </w:r>
      <w:bookmarkEnd w:id="78"/>
      <w:bookmarkEnd w:id="79"/>
      <w:bookmarkEnd w:id="80"/>
      <w:bookmarkEnd w:id="81"/>
      <w:r w:rsidR="005C6569" w:rsidRPr="00FF45E4">
        <w:t xml:space="preserve">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"/>
        <w:gridCol w:w="1139"/>
        <w:gridCol w:w="1246"/>
        <w:gridCol w:w="1112"/>
        <w:gridCol w:w="969"/>
        <w:gridCol w:w="1245"/>
        <w:gridCol w:w="2410"/>
      </w:tblGrid>
      <w:tr w:rsidR="005C6569" w:rsidRPr="00FF45E4" w14:paraId="7FF3A05B" w14:textId="77777777" w:rsidTr="37D0BE47">
        <w:trPr>
          <w:cantSplit/>
          <w:trHeight w:val="300"/>
        </w:trPr>
        <w:tc>
          <w:tcPr>
            <w:tcW w:w="1088" w:type="dxa"/>
            <w:vMerge w:val="restart"/>
            <w:vAlign w:val="center"/>
          </w:tcPr>
          <w:p w14:paraId="1D5F9B0B" w14:textId="148B58FB" w:rsidR="005C6569" w:rsidRPr="00FF45E4" w:rsidRDefault="005C6569" w:rsidP="00BF21B7">
            <w:pPr>
              <w:pStyle w:val="Nagwektabeli"/>
              <w:rPr>
                <w:color w:val="auto"/>
              </w:rPr>
            </w:pPr>
            <w:r w:rsidRPr="00FF45E4">
              <w:rPr>
                <w:color w:val="auto"/>
              </w:rPr>
              <w:t>Czy dyscyplina wiodąc</w:t>
            </w:r>
            <w:r w:rsidR="008313D3">
              <w:rPr>
                <w:color w:val="auto"/>
              </w:rPr>
              <w:t>a</w:t>
            </w:r>
            <w:r w:rsidRPr="00FF45E4">
              <w:rPr>
                <w:color w:val="auto"/>
              </w:rPr>
              <w:t>?</w:t>
            </w:r>
          </w:p>
        </w:tc>
        <w:tc>
          <w:tcPr>
            <w:tcW w:w="1139" w:type="dxa"/>
            <w:vMerge w:val="restart"/>
            <w:vAlign w:val="center"/>
          </w:tcPr>
          <w:p w14:paraId="77CBAF5D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  <w:r w:rsidRPr="00FF45E4">
              <w:rPr>
                <w:color w:val="auto"/>
              </w:rPr>
              <w:t>Udział w dyscyplinie</w:t>
            </w:r>
          </w:p>
        </w:tc>
        <w:tc>
          <w:tcPr>
            <w:tcW w:w="4572" w:type="dxa"/>
            <w:gridSpan w:val="4"/>
            <w:vAlign w:val="center"/>
          </w:tcPr>
          <w:p w14:paraId="5C136FBB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  <w:r w:rsidRPr="00FF45E4">
              <w:rPr>
                <w:color w:val="auto"/>
              </w:rPr>
              <w:t>Liczba stopni i tytułów naukowych</w:t>
            </w:r>
          </w:p>
        </w:tc>
        <w:tc>
          <w:tcPr>
            <w:tcW w:w="2410" w:type="dxa"/>
            <w:vMerge w:val="restart"/>
            <w:vAlign w:val="center"/>
          </w:tcPr>
          <w:p w14:paraId="70B236F7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  <w:r w:rsidRPr="00FF45E4">
              <w:rPr>
                <w:color w:val="auto"/>
              </w:rPr>
              <w:t>Dyscyplina</w:t>
            </w:r>
          </w:p>
        </w:tc>
      </w:tr>
      <w:tr w:rsidR="005C6569" w:rsidRPr="00FF45E4" w14:paraId="48DDD42F" w14:textId="77777777" w:rsidTr="37D0BE47">
        <w:trPr>
          <w:cantSplit/>
          <w:trHeight w:val="300"/>
        </w:trPr>
        <w:tc>
          <w:tcPr>
            <w:tcW w:w="1088" w:type="dxa"/>
            <w:vMerge/>
            <w:vAlign w:val="center"/>
          </w:tcPr>
          <w:p w14:paraId="405BC25D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</w:p>
        </w:tc>
        <w:tc>
          <w:tcPr>
            <w:tcW w:w="1139" w:type="dxa"/>
            <w:vMerge/>
            <w:vAlign w:val="center"/>
          </w:tcPr>
          <w:p w14:paraId="1B3C34A4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</w:p>
        </w:tc>
        <w:tc>
          <w:tcPr>
            <w:tcW w:w="1246" w:type="dxa"/>
            <w:vAlign w:val="center"/>
          </w:tcPr>
          <w:p w14:paraId="6FBC3CA9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  <w:r w:rsidRPr="00FF45E4">
              <w:rPr>
                <w:color w:val="auto"/>
              </w:rPr>
              <w:t>Prof.</w:t>
            </w:r>
          </w:p>
        </w:tc>
        <w:tc>
          <w:tcPr>
            <w:tcW w:w="1112" w:type="dxa"/>
            <w:vAlign w:val="center"/>
          </w:tcPr>
          <w:p w14:paraId="23700B5E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  <w:r w:rsidRPr="00FF45E4">
              <w:rPr>
                <w:color w:val="auto"/>
              </w:rPr>
              <w:t>dr hab.</w:t>
            </w:r>
          </w:p>
        </w:tc>
        <w:tc>
          <w:tcPr>
            <w:tcW w:w="969" w:type="dxa"/>
            <w:vAlign w:val="center"/>
          </w:tcPr>
          <w:p w14:paraId="1C70E540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  <w:r w:rsidRPr="00FF45E4">
              <w:rPr>
                <w:color w:val="auto"/>
              </w:rPr>
              <w:t>dr</w:t>
            </w:r>
          </w:p>
        </w:tc>
        <w:tc>
          <w:tcPr>
            <w:tcW w:w="1245" w:type="dxa"/>
            <w:vAlign w:val="center"/>
          </w:tcPr>
          <w:p w14:paraId="32178265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  <w:r w:rsidRPr="00FF45E4">
              <w:rPr>
                <w:color w:val="auto"/>
              </w:rPr>
              <w:t>mgr</w:t>
            </w:r>
          </w:p>
        </w:tc>
        <w:tc>
          <w:tcPr>
            <w:tcW w:w="2410" w:type="dxa"/>
            <w:vMerge/>
          </w:tcPr>
          <w:p w14:paraId="4AF234BB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</w:p>
        </w:tc>
      </w:tr>
      <w:tr w:rsidR="005C6569" w:rsidRPr="00FF45E4" w14:paraId="69611EAC" w14:textId="77777777" w:rsidTr="37D0BE47">
        <w:trPr>
          <w:trHeight w:val="300"/>
        </w:trPr>
        <w:tc>
          <w:tcPr>
            <w:tcW w:w="1088" w:type="dxa"/>
            <w:vMerge w:val="restart"/>
            <w:vAlign w:val="center"/>
          </w:tcPr>
          <w:p w14:paraId="0121D849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  <w:r w:rsidRPr="00FF45E4">
              <w:rPr>
                <w:color w:val="auto"/>
              </w:rPr>
              <w:t>Tak</w:t>
            </w:r>
          </w:p>
        </w:tc>
        <w:tc>
          <w:tcPr>
            <w:tcW w:w="1139" w:type="dxa"/>
          </w:tcPr>
          <w:p w14:paraId="0A730765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  <w:r w:rsidRPr="00FF45E4">
              <w:rPr>
                <w:color w:val="auto"/>
              </w:rPr>
              <w:t>100%</w:t>
            </w:r>
          </w:p>
        </w:tc>
        <w:tc>
          <w:tcPr>
            <w:tcW w:w="1246" w:type="dxa"/>
          </w:tcPr>
          <w:p w14:paraId="79EF5ADF" w14:textId="6C8D599F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112" w:type="dxa"/>
          </w:tcPr>
          <w:p w14:paraId="6E7E16A8" w14:textId="06C91DEA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969" w:type="dxa"/>
          </w:tcPr>
          <w:p w14:paraId="76381401" w14:textId="0528BC36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245" w:type="dxa"/>
          </w:tcPr>
          <w:p w14:paraId="606456A2" w14:textId="067D04AB" w:rsidR="005C6569" w:rsidRPr="00FF45E4" w:rsidRDefault="005C6569" w:rsidP="00BF21B7">
            <w:pPr>
              <w:pStyle w:val="zawartotaneli"/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</w:tcPr>
          <w:p w14:paraId="045C70D4" w14:textId="5925BEB5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</w:tr>
      <w:tr w:rsidR="005C6569" w:rsidRPr="00FF45E4" w14:paraId="7ADA5E0A" w14:textId="77777777" w:rsidTr="37D0BE47">
        <w:trPr>
          <w:trHeight w:val="300"/>
        </w:trPr>
        <w:tc>
          <w:tcPr>
            <w:tcW w:w="1088" w:type="dxa"/>
            <w:vMerge/>
            <w:vAlign w:val="center"/>
          </w:tcPr>
          <w:p w14:paraId="4DE2AC63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139" w:type="dxa"/>
          </w:tcPr>
          <w:p w14:paraId="0BFC2E21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  <w:r w:rsidRPr="00FF45E4">
              <w:rPr>
                <w:color w:val="auto"/>
              </w:rPr>
              <w:t>75%</w:t>
            </w:r>
          </w:p>
        </w:tc>
        <w:tc>
          <w:tcPr>
            <w:tcW w:w="1246" w:type="dxa"/>
          </w:tcPr>
          <w:p w14:paraId="64826B7F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112" w:type="dxa"/>
          </w:tcPr>
          <w:p w14:paraId="7A62DA39" w14:textId="05B40AC6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969" w:type="dxa"/>
          </w:tcPr>
          <w:p w14:paraId="3D5ABCE9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245" w:type="dxa"/>
          </w:tcPr>
          <w:p w14:paraId="5D0E0864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2410" w:type="dxa"/>
            <w:vMerge/>
          </w:tcPr>
          <w:p w14:paraId="7E64C4AF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</w:tr>
      <w:tr w:rsidR="005C6569" w:rsidRPr="00FF45E4" w14:paraId="0E74F251" w14:textId="77777777" w:rsidTr="37D0BE47">
        <w:trPr>
          <w:trHeight w:val="300"/>
        </w:trPr>
        <w:tc>
          <w:tcPr>
            <w:tcW w:w="1088" w:type="dxa"/>
            <w:vMerge/>
            <w:vAlign w:val="center"/>
          </w:tcPr>
          <w:p w14:paraId="26569833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139" w:type="dxa"/>
          </w:tcPr>
          <w:p w14:paraId="6319AC06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  <w:r w:rsidRPr="00FF45E4">
              <w:rPr>
                <w:color w:val="auto"/>
              </w:rPr>
              <w:t>50%</w:t>
            </w:r>
          </w:p>
        </w:tc>
        <w:tc>
          <w:tcPr>
            <w:tcW w:w="1246" w:type="dxa"/>
          </w:tcPr>
          <w:p w14:paraId="6AE957AA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112" w:type="dxa"/>
          </w:tcPr>
          <w:p w14:paraId="14D50DC5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969" w:type="dxa"/>
          </w:tcPr>
          <w:p w14:paraId="4C7DFF87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245" w:type="dxa"/>
          </w:tcPr>
          <w:p w14:paraId="18C0CA64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2410" w:type="dxa"/>
            <w:vMerge/>
          </w:tcPr>
          <w:p w14:paraId="37212AD5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</w:tr>
      <w:tr w:rsidR="005C6569" w:rsidRPr="00FF45E4" w14:paraId="00F51D0E" w14:textId="77777777" w:rsidTr="37D0BE47">
        <w:trPr>
          <w:trHeight w:val="300"/>
        </w:trPr>
        <w:tc>
          <w:tcPr>
            <w:tcW w:w="1088" w:type="dxa"/>
            <w:vMerge w:val="restart"/>
            <w:vAlign w:val="center"/>
          </w:tcPr>
          <w:p w14:paraId="3780C519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  <w:r w:rsidRPr="00FF45E4">
              <w:rPr>
                <w:color w:val="auto"/>
              </w:rPr>
              <w:t>Nie</w:t>
            </w:r>
          </w:p>
        </w:tc>
        <w:tc>
          <w:tcPr>
            <w:tcW w:w="1139" w:type="dxa"/>
          </w:tcPr>
          <w:p w14:paraId="62162859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  <w:r w:rsidRPr="00FF45E4">
              <w:rPr>
                <w:color w:val="auto"/>
              </w:rPr>
              <w:t>50%</w:t>
            </w:r>
          </w:p>
        </w:tc>
        <w:tc>
          <w:tcPr>
            <w:tcW w:w="1246" w:type="dxa"/>
          </w:tcPr>
          <w:p w14:paraId="0716B720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112" w:type="dxa"/>
          </w:tcPr>
          <w:p w14:paraId="0D7C0378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969" w:type="dxa"/>
          </w:tcPr>
          <w:p w14:paraId="699DD8F3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245" w:type="dxa"/>
          </w:tcPr>
          <w:p w14:paraId="6798D19E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2410" w:type="dxa"/>
            <w:vMerge/>
          </w:tcPr>
          <w:p w14:paraId="6CAE9774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</w:tr>
      <w:tr w:rsidR="005C6569" w:rsidRPr="00FF45E4" w14:paraId="3D996154" w14:textId="77777777" w:rsidTr="37D0BE47">
        <w:trPr>
          <w:trHeight w:val="300"/>
        </w:trPr>
        <w:tc>
          <w:tcPr>
            <w:tcW w:w="1088" w:type="dxa"/>
            <w:vMerge/>
          </w:tcPr>
          <w:p w14:paraId="56684261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139" w:type="dxa"/>
          </w:tcPr>
          <w:p w14:paraId="78C76817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  <w:r w:rsidRPr="00FF45E4">
              <w:rPr>
                <w:color w:val="auto"/>
              </w:rPr>
              <w:t>25%</w:t>
            </w:r>
          </w:p>
        </w:tc>
        <w:tc>
          <w:tcPr>
            <w:tcW w:w="1246" w:type="dxa"/>
          </w:tcPr>
          <w:p w14:paraId="14F13265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112" w:type="dxa"/>
          </w:tcPr>
          <w:p w14:paraId="0426FFDF" w14:textId="1CF75FDF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969" w:type="dxa"/>
          </w:tcPr>
          <w:p w14:paraId="6732C3CF" w14:textId="670DF185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245" w:type="dxa"/>
          </w:tcPr>
          <w:p w14:paraId="218EC613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2410" w:type="dxa"/>
            <w:vMerge/>
          </w:tcPr>
          <w:p w14:paraId="7D5193A0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</w:tr>
      <w:tr w:rsidR="005C6569" w:rsidRPr="00FF45E4" w14:paraId="55A2D573" w14:textId="77777777" w:rsidTr="37D0BE47">
        <w:trPr>
          <w:trHeight w:val="300"/>
        </w:trPr>
        <w:tc>
          <w:tcPr>
            <w:tcW w:w="2227" w:type="dxa"/>
            <w:gridSpan w:val="2"/>
            <w:vAlign w:val="center"/>
          </w:tcPr>
          <w:p w14:paraId="4037A543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  <w:r w:rsidRPr="00FF45E4">
              <w:rPr>
                <w:color w:val="auto"/>
              </w:rPr>
              <w:t>razem</w:t>
            </w:r>
          </w:p>
        </w:tc>
        <w:tc>
          <w:tcPr>
            <w:tcW w:w="1246" w:type="dxa"/>
          </w:tcPr>
          <w:p w14:paraId="31CBDBB3" w14:textId="538A2F50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112" w:type="dxa"/>
          </w:tcPr>
          <w:p w14:paraId="74B82C21" w14:textId="4B2E8AA8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969" w:type="dxa"/>
          </w:tcPr>
          <w:p w14:paraId="5881E07A" w14:textId="765C3A1E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245" w:type="dxa"/>
          </w:tcPr>
          <w:p w14:paraId="098D9725" w14:textId="0921F261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2410" w:type="dxa"/>
          </w:tcPr>
          <w:p w14:paraId="17EC0C5C" w14:textId="181217A6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</w:tr>
    </w:tbl>
    <w:p w14:paraId="62E3872C" w14:textId="77777777" w:rsidR="005C6569" w:rsidRDefault="005C6569" w:rsidP="005C6569"/>
    <w:p w14:paraId="4DC5A07D" w14:textId="675B8990" w:rsidR="005C6569" w:rsidRPr="008242CA" w:rsidRDefault="0021094C" w:rsidP="005C6569">
      <w:pPr>
        <w:pStyle w:val="Nagwek3"/>
      </w:pPr>
      <w:bookmarkStart w:id="82" w:name="_Toc136413587"/>
      <w:bookmarkStart w:id="83" w:name="_Toc136415527"/>
      <w:bookmarkStart w:id="84" w:name="_Toc136425653"/>
      <w:bookmarkStart w:id="85" w:name="_Toc151714065"/>
      <w:r w:rsidRPr="008242CA">
        <w:rPr>
          <w:color w:val="auto"/>
        </w:rPr>
        <w:t xml:space="preserve">Załącznik 2. </w:t>
      </w:r>
      <w:r w:rsidR="005C6569" w:rsidRPr="008242CA">
        <w:t>Tabela I.1.2 Kadra ucząca na kierunkach przypisanych do dyscypliny</w:t>
      </w:r>
      <w:bookmarkEnd w:id="82"/>
      <w:bookmarkEnd w:id="83"/>
      <w:bookmarkEnd w:id="84"/>
      <w:bookmarkEnd w:id="85"/>
      <w:r w:rsidR="005C6569" w:rsidRPr="008242CA">
        <w:t xml:space="preserve"> </w:t>
      </w:r>
    </w:p>
    <w:tbl>
      <w:tblPr>
        <w:tblStyle w:val="Tabela-Siatka"/>
        <w:tblW w:w="9236" w:type="dxa"/>
        <w:tblLayout w:type="fixed"/>
        <w:tblLook w:val="04A0" w:firstRow="1" w:lastRow="0" w:firstColumn="1" w:lastColumn="0" w:noHBand="0" w:noVBand="1"/>
      </w:tblPr>
      <w:tblGrid>
        <w:gridCol w:w="1860"/>
        <w:gridCol w:w="767"/>
        <w:gridCol w:w="767"/>
        <w:gridCol w:w="767"/>
        <w:gridCol w:w="767"/>
        <w:gridCol w:w="883"/>
        <w:gridCol w:w="1198"/>
        <w:gridCol w:w="769"/>
        <w:gridCol w:w="548"/>
        <w:gridCol w:w="910"/>
      </w:tblGrid>
      <w:tr w:rsidR="005C6569" w:rsidRPr="008242CA" w14:paraId="6D69DFCF" w14:textId="77777777" w:rsidTr="2997740E">
        <w:trPr>
          <w:trHeight w:val="300"/>
        </w:trPr>
        <w:tc>
          <w:tcPr>
            <w:tcW w:w="1860" w:type="dxa"/>
            <w:vMerge w:val="restart"/>
            <w:vAlign w:val="center"/>
          </w:tcPr>
          <w:p w14:paraId="31AABEC4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001867A9">
              <w:rPr>
                <w:b/>
                <w:bCs/>
                <w:sz w:val="20"/>
                <w:szCs w:val="20"/>
              </w:rPr>
              <w:t>Kierunki studi</w:t>
            </w:r>
            <w:r w:rsidRPr="001867A9">
              <w:rPr>
                <w:b/>
                <w:bCs/>
                <w:sz w:val="20"/>
                <w:szCs w:val="20"/>
              </w:rPr>
              <w:t>ó</w:t>
            </w:r>
            <w:r w:rsidRPr="001867A9">
              <w:rPr>
                <w:b/>
                <w:bCs/>
                <w:sz w:val="20"/>
                <w:szCs w:val="20"/>
              </w:rPr>
              <w:t>w w dyscyplinie</w:t>
            </w:r>
          </w:p>
        </w:tc>
        <w:tc>
          <w:tcPr>
            <w:tcW w:w="5918" w:type="dxa"/>
            <w:gridSpan w:val="7"/>
            <w:vAlign w:val="center"/>
          </w:tcPr>
          <w:p w14:paraId="1BA92D93" w14:textId="77777777" w:rsidR="00E36950" w:rsidRDefault="00E36950"/>
        </w:tc>
        <w:tc>
          <w:tcPr>
            <w:tcW w:w="548" w:type="dxa"/>
            <w:vMerge w:val="restart"/>
          </w:tcPr>
          <w:p w14:paraId="0C5BA43E" w14:textId="7ACE7518" w:rsidR="005C6569" w:rsidRPr="001867A9" w:rsidRDefault="32C4BF11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2997740E">
              <w:rPr>
                <w:b/>
                <w:bCs/>
                <w:sz w:val="20"/>
                <w:szCs w:val="20"/>
              </w:rPr>
              <w:t>spoza</w:t>
            </w:r>
            <w:r w:rsidR="52143489" w:rsidRPr="2997740E">
              <w:rPr>
                <w:b/>
                <w:bCs/>
                <w:sz w:val="20"/>
                <w:szCs w:val="20"/>
              </w:rPr>
              <w:t xml:space="preserve"> AGH</w:t>
            </w:r>
          </w:p>
        </w:tc>
        <w:tc>
          <w:tcPr>
            <w:tcW w:w="910" w:type="dxa"/>
            <w:vMerge w:val="restart"/>
            <w:vAlign w:val="center"/>
          </w:tcPr>
          <w:p w14:paraId="32B88F9A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001867A9"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5C6569" w:rsidRPr="008242CA" w14:paraId="1CCD6163" w14:textId="77777777" w:rsidTr="2997740E">
        <w:trPr>
          <w:trHeight w:val="300"/>
        </w:trPr>
        <w:tc>
          <w:tcPr>
            <w:tcW w:w="1860" w:type="dxa"/>
            <w:vMerge/>
            <w:vAlign w:val="center"/>
          </w:tcPr>
          <w:p w14:paraId="11BBF260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gridSpan w:val="3"/>
            <w:vAlign w:val="center"/>
          </w:tcPr>
          <w:p w14:paraId="724E0F2F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001867A9">
              <w:rPr>
                <w:b/>
                <w:bCs/>
                <w:sz w:val="20"/>
                <w:szCs w:val="20"/>
              </w:rPr>
              <w:t>dydaktyczne</w:t>
            </w:r>
          </w:p>
        </w:tc>
        <w:tc>
          <w:tcPr>
            <w:tcW w:w="3617" w:type="dxa"/>
            <w:gridSpan w:val="4"/>
            <w:vAlign w:val="center"/>
          </w:tcPr>
          <w:p w14:paraId="78379A09" w14:textId="340B2720" w:rsidR="2997740E" w:rsidRDefault="2997740E" w:rsidP="299774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58761D" w14:textId="77777777" w:rsidR="52143489" w:rsidRDefault="52143489" w:rsidP="2997740E">
            <w:pPr>
              <w:jc w:val="center"/>
              <w:rPr>
                <w:b/>
                <w:bCs/>
                <w:sz w:val="20"/>
                <w:szCs w:val="20"/>
              </w:rPr>
            </w:pPr>
            <w:r w:rsidRPr="2997740E">
              <w:rPr>
                <w:b/>
                <w:bCs/>
                <w:sz w:val="20"/>
                <w:szCs w:val="20"/>
              </w:rPr>
              <w:t>badawczo-dydaktyczne</w:t>
            </w:r>
          </w:p>
        </w:tc>
        <w:tc>
          <w:tcPr>
            <w:tcW w:w="548" w:type="dxa"/>
            <w:vMerge/>
          </w:tcPr>
          <w:p w14:paraId="7AF12BE3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112D9582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6569" w:rsidRPr="008242CA" w14:paraId="5F3B4AE9" w14:textId="77777777" w:rsidTr="2997740E">
        <w:trPr>
          <w:trHeight w:val="300"/>
        </w:trPr>
        <w:tc>
          <w:tcPr>
            <w:tcW w:w="1860" w:type="dxa"/>
            <w:vMerge/>
            <w:vAlign w:val="center"/>
          </w:tcPr>
          <w:p w14:paraId="0E1DDF8C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2B15A366" w14:textId="0A387DCD" w:rsidR="005C6569" w:rsidRPr="001867A9" w:rsidRDefault="52143489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2997740E">
              <w:rPr>
                <w:b/>
                <w:bCs/>
                <w:sz w:val="20"/>
                <w:szCs w:val="20"/>
              </w:rPr>
              <w:t>Prof</w:t>
            </w:r>
            <w:r w:rsidR="14C8089F" w:rsidRPr="2997740E">
              <w:rPr>
                <w:b/>
                <w:bCs/>
                <w:sz w:val="20"/>
                <w:szCs w:val="20"/>
              </w:rPr>
              <w:t>. uczelni</w:t>
            </w:r>
          </w:p>
        </w:tc>
        <w:tc>
          <w:tcPr>
            <w:tcW w:w="767" w:type="dxa"/>
            <w:vAlign w:val="center"/>
          </w:tcPr>
          <w:p w14:paraId="782A59F7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001867A9">
              <w:rPr>
                <w:b/>
                <w:bCs/>
                <w:sz w:val="20"/>
                <w:szCs w:val="20"/>
              </w:rPr>
              <w:t>adiunkt</w:t>
            </w:r>
          </w:p>
        </w:tc>
        <w:tc>
          <w:tcPr>
            <w:tcW w:w="767" w:type="dxa"/>
            <w:vAlign w:val="center"/>
          </w:tcPr>
          <w:p w14:paraId="5456E65B" w14:textId="2788B5C4" w:rsidR="1D639FB6" w:rsidRDefault="1D639FB6" w:rsidP="2997740E">
            <w:pPr>
              <w:jc w:val="center"/>
              <w:rPr>
                <w:b/>
                <w:bCs/>
                <w:sz w:val="20"/>
                <w:szCs w:val="20"/>
              </w:rPr>
            </w:pPr>
            <w:r w:rsidRPr="2997740E">
              <w:rPr>
                <w:b/>
                <w:bCs/>
                <w:sz w:val="20"/>
                <w:szCs w:val="20"/>
              </w:rPr>
              <w:t>asystent</w:t>
            </w:r>
          </w:p>
        </w:tc>
        <w:tc>
          <w:tcPr>
            <w:tcW w:w="767" w:type="dxa"/>
            <w:vAlign w:val="center"/>
          </w:tcPr>
          <w:p w14:paraId="5401D7EA" w14:textId="01ACB15A" w:rsidR="23B45901" w:rsidRDefault="23B45901" w:rsidP="2997740E">
            <w:pPr>
              <w:jc w:val="center"/>
              <w:rPr>
                <w:b/>
                <w:bCs/>
                <w:sz w:val="20"/>
                <w:szCs w:val="20"/>
              </w:rPr>
            </w:pPr>
            <w:r w:rsidRPr="2997740E">
              <w:rPr>
                <w:b/>
                <w:bCs/>
                <w:sz w:val="20"/>
                <w:szCs w:val="20"/>
              </w:rPr>
              <w:t>Prof.</w:t>
            </w:r>
          </w:p>
        </w:tc>
        <w:tc>
          <w:tcPr>
            <w:tcW w:w="883" w:type="dxa"/>
            <w:vAlign w:val="center"/>
          </w:tcPr>
          <w:p w14:paraId="0BCA57BD" w14:textId="7F1099D9" w:rsidR="005C6569" w:rsidRPr="001867A9" w:rsidRDefault="52143489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2997740E">
              <w:rPr>
                <w:b/>
                <w:bCs/>
                <w:sz w:val="20"/>
                <w:szCs w:val="20"/>
              </w:rPr>
              <w:t>Prof.</w:t>
            </w:r>
            <w:r w:rsidR="5F79C00D" w:rsidRPr="2997740E">
              <w:rPr>
                <w:b/>
                <w:bCs/>
                <w:sz w:val="20"/>
                <w:szCs w:val="20"/>
              </w:rPr>
              <w:t xml:space="preserve"> uczelni</w:t>
            </w:r>
          </w:p>
        </w:tc>
        <w:tc>
          <w:tcPr>
            <w:tcW w:w="1198" w:type="dxa"/>
            <w:vAlign w:val="center"/>
          </w:tcPr>
          <w:p w14:paraId="6C949CA3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001867A9">
              <w:rPr>
                <w:b/>
                <w:bCs/>
                <w:sz w:val="20"/>
                <w:szCs w:val="20"/>
              </w:rPr>
              <w:t>adiunkt</w:t>
            </w:r>
          </w:p>
        </w:tc>
        <w:tc>
          <w:tcPr>
            <w:tcW w:w="769" w:type="dxa"/>
            <w:vAlign w:val="center"/>
          </w:tcPr>
          <w:p w14:paraId="1C4A1526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001867A9">
              <w:rPr>
                <w:b/>
                <w:bCs/>
                <w:sz w:val="20"/>
                <w:szCs w:val="20"/>
              </w:rPr>
              <w:t>asystent</w:t>
            </w:r>
          </w:p>
        </w:tc>
        <w:tc>
          <w:tcPr>
            <w:tcW w:w="548" w:type="dxa"/>
            <w:vMerge/>
          </w:tcPr>
          <w:p w14:paraId="611A1710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40F3ACDC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6569" w:rsidRPr="008242CA" w14:paraId="6B5DB782" w14:textId="77777777" w:rsidTr="2997740E">
        <w:trPr>
          <w:trHeight w:val="480"/>
        </w:trPr>
        <w:tc>
          <w:tcPr>
            <w:tcW w:w="1860" w:type="dxa"/>
          </w:tcPr>
          <w:p w14:paraId="00B5C86E" w14:textId="7CD3785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14:paraId="58D6DA22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14:paraId="457B30B4" w14:textId="38C51C1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14:paraId="7A8824ED" w14:textId="3BF81EDF" w:rsidR="1CE5960A" w:rsidRDefault="1CE5960A" w:rsidP="2997740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14:paraId="48EB756C" w14:textId="36CAB79B" w:rsidR="2997740E" w:rsidRDefault="2997740E" w:rsidP="2997740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22085357" w14:textId="495E2682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14:paraId="3472044D" w14:textId="7ACDEF31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14:paraId="151BD3B2" w14:textId="543B1CD5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</w:tcPr>
          <w:p w14:paraId="6794FF58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5A14CF33" w14:textId="27C88FA3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</w:tr>
      <w:tr w:rsidR="005C6569" w:rsidRPr="008242CA" w14:paraId="4C1F3E8F" w14:textId="77777777" w:rsidTr="2997740E">
        <w:trPr>
          <w:trHeight w:val="300"/>
        </w:trPr>
        <w:tc>
          <w:tcPr>
            <w:tcW w:w="1860" w:type="dxa"/>
          </w:tcPr>
          <w:p w14:paraId="0555EA38" w14:textId="4AD5992A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14:paraId="4C0720B6" w14:textId="2E3538ED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14:paraId="487ED310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14:paraId="2A7D2A96" w14:textId="4B3E4EDF" w:rsidR="2997740E" w:rsidRDefault="2997740E" w:rsidP="2997740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14:paraId="1602B557" w14:textId="7AD73C67" w:rsidR="26C54BAF" w:rsidRDefault="26C54BAF" w:rsidP="2997740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473EAB3" w14:textId="6C0444FB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14:paraId="2DFF9F5C" w14:textId="7B75A9E9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14:paraId="42914717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</w:tcPr>
          <w:p w14:paraId="5A611FCF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5B0E3BF6" w14:textId="57BCA793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</w:tr>
      <w:tr w:rsidR="005C6569" w:rsidRPr="008242CA" w14:paraId="638C696B" w14:textId="77777777" w:rsidTr="2997740E">
        <w:trPr>
          <w:trHeight w:val="300"/>
        </w:trPr>
        <w:tc>
          <w:tcPr>
            <w:tcW w:w="1860" w:type="dxa"/>
          </w:tcPr>
          <w:p w14:paraId="408DF160" w14:textId="77777777" w:rsidR="005C6569" w:rsidRPr="001867A9" w:rsidRDefault="005C6569" w:rsidP="00BF21B7">
            <w:pPr>
              <w:jc w:val="right"/>
              <w:rPr>
                <w:b/>
                <w:bCs/>
                <w:sz w:val="20"/>
                <w:szCs w:val="20"/>
              </w:rPr>
            </w:pPr>
            <w:r w:rsidRPr="001867A9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767" w:type="dxa"/>
          </w:tcPr>
          <w:p w14:paraId="2071BCAE" w14:textId="4BB8AACB" w:rsidR="005C6569" w:rsidRPr="001867A9" w:rsidRDefault="005C6569" w:rsidP="00BF21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</w:tcPr>
          <w:p w14:paraId="466030A8" w14:textId="47BD7EDC" w:rsidR="005C6569" w:rsidRPr="001867A9" w:rsidRDefault="005C6569" w:rsidP="00BF21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</w:tcPr>
          <w:p w14:paraId="7AA4C160" w14:textId="4860E1A6" w:rsidR="7EDEEE6A" w:rsidRDefault="7EDEEE6A" w:rsidP="29977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</w:tcPr>
          <w:p w14:paraId="3E160F56" w14:textId="04D3B203" w:rsidR="7EDEEE6A" w:rsidRDefault="7EDEEE6A" w:rsidP="29977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</w:tcPr>
          <w:p w14:paraId="733787E0" w14:textId="79C139CF" w:rsidR="005C6569" w:rsidRPr="001867A9" w:rsidRDefault="005C6569" w:rsidP="00BF21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</w:tcPr>
          <w:p w14:paraId="34649D54" w14:textId="04D4FB81" w:rsidR="005C6569" w:rsidRPr="001867A9" w:rsidRDefault="005C6569" w:rsidP="00BF21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14:paraId="12F46A39" w14:textId="6363C04B" w:rsidR="005C6569" w:rsidRPr="001867A9" w:rsidRDefault="005C6569" w:rsidP="00BF21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8" w:type="dxa"/>
          </w:tcPr>
          <w:p w14:paraId="459BC3DB" w14:textId="77777777" w:rsidR="005C6569" w:rsidRPr="001867A9" w:rsidRDefault="005C6569" w:rsidP="00BF21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14:paraId="03B5766A" w14:textId="7F61BB84" w:rsidR="005C6569" w:rsidRPr="001867A9" w:rsidRDefault="005C6569" w:rsidP="00BF21B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C858B7F" w14:textId="77777777" w:rsidR="005C6569" w:rsidRPr="001353F1" w:rsidRDefault="005C6569" w:rsidP="005C6569"/>
    <w:p w14:paraId="4A454614" w14:textId="197FAEBF" w:rsidR="005C6569" w:rsidRPr="00992AED" w:rsidRDefault="35E6E7B5" w:rsidP="2997740E">
      <w:pPr>
        <w:pStyle w:val="Nagwek3"/>
        <w:jc w:val="both"/>
        <w:rPr>
          <w:sz w:val="18"/>
          <w:szCs w:val="18"/>
        </w:rPr>
      </w:pPr>
      <w:bookmarkStart w:id="86" w:name="_Toc136413588"/>
      <w:bookmarkStart w:id="87" w:name="_Toc136415528"/>
      <w:bookmarkStart w:id="88" w:name="_Toc136425654"/>
      <w:bookmarkStart w:id="89" w:name="_Toc151714066"/>
      <w:r w:rsidRPr="2997740E">
        <w:rPr>
          <w:color w:val="auto"/>
        </w:rPr>
        <w:t xml:space="preserve">Załącznik 3. </w:t>
      </w:r>
      <w:r w:rsidR="52143489">
        <w:t xml:space="preserve">Tabela I.1.3 Liczba nauczycieli akademickich przypisanych do dyscypliny, którzy ukończyli </w:t>
      </w:r>
      <w:r w:rsidR="0021094C">
        <w:br/>
      </w:r>
      <w:r w:rsidR="52143489">
        <w:t>w ocenianym okresie studia podyplomowe, szkolenia i kursy</w:t>
      </w:r>
      <w:bookmarkEnd w:id="86"/>
      <w:bookmarkEnd w:id="87"/>
      <w:bookmarkEnd w:id="88"/>
      <w:bookmarkEnd w:id="89"/>
      <w:r w:rsidR="52143489">
        <w:t xml:space="preserve"> </w:t>
      </w:r>
    </w:p>
    <w:tbl>
      <w:tblPr>
        <w:tblW w:w="92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68"/>
        <w:gridCol w:w="1664"/>
        <w:gridCol w:w="1418"/>
        <w:gridCol w:w="1559"/>
      </w:tblGrid>
      <w:tr w:rsidR="005C6569" w:rsidRPr="00992AED" w14:paraId="6DAF0B67" w14:textId="77777777" w:rsidTr="00BF21B7">
        <w:trPr>
          <w:cantSplit/>
        </w:trPr>
        <w:tc>
          <w:tcPr>
            <w:tcW w:w="4568" w:type="dxa"/>
            <w:vMerge w:val="restart"/>
            <w:vAlign w:val="center"/>
          </w:tcPr>
          <w:p w14:paraId="5E9E36EB" w14:textId="77777777" w:rsidR="005C6569" w:rsidRPr="007C5209" w:rsidRDefault="005C6569" w:rsidP="00BF21B7">
            <w:pPr>
              <w:pStyle w:val="Nagwektabeli"/>
              <w:rPr>
                <w:color w:val="auto"/>
              </w:rPr>
            </w:pPr>
            <w:r w:rsidRPr="007C5209">
              <w:rPr>
                <w:color w:val="auto"/>
              </w:rPr>
              <w:t>Forma podnoszenia własnych kwalifikacji</w:t>
            </w:r>
          </w:p>
        </w:tc>
        <w:tc>
          <w:tcPr>
            <w:tcW w:w="3082" w:type="dxa"/>
            <w:gridSpan w:val="2"/>
            <w:vAlign w:val="center"/>
          </w:tcPr>
          <w:p w14:paraId="76ADC469" w14:textId="77777777" w:rsidR="005C6569" w:rsidRPr="007C5209" w:rsidRDefault="005C6569" w:rsidP="00BF21B7">
            <w:pPr>
              <w:pStyle w:val="Nagwektabeli"/>
              <w:rPr>
                <w:color w:val="auto"/>
              </w:rPr>
            </w:pPr>
            <w:r w:rsidRPr="007C5209">
              <w:rPr>
                <w:color w:val="auto"/>
              </w:rPr>
              <w:t>W kraju</w:t>
            </w:r>
          </w:p>
        </w:tc>
        <w:tc>
          <w:tcPr>
            <w:tcW w:w="1559" w:type="dxa"/>
            <w:vMerge w:val="restart"/>
            <w:vAlign w:val="center"/>
          </w:tcPr>
          <w:p w14:paraId="0354F7B2" w14:textId="77777777" w:rsidR="005C6569" w:rsidRPr="007C5209" w:rsidRDefault="005C6569" w:rsidP="00BF21B7">
            <w:pPr>
              <w:pStyle w:val="Nagwektabeli"/>
              <w:rPr>
                <w:color w:val="auto"/>
              </w:rPr>
            </w:pPr>
            <w:r w:rsidRPr="007C5209">
              <w:rPr>
                <w:color w:val="auto"/>
              </w:rPr>
              <w:t>Za granicą</w:t>
            </w:r>
          </w:p>
        </w:tc>
      </w:tr>
      <w:tr w:rsidR="005C6569" w:rsidRPr="00992AED" w14:paraId="19128B53" w14:textId="77777777" w:rsidTr="00BF21B7">
        <w:trPr>
          <w:cantSplit/>
        </w:trPr>
        <w:tc>
          <w:tcPr>
            <w:tcW w:w="4568" w:type="dxa"/>
            <w:vMerge/>
            <w:vAlign w:val="center"/>
          </w:tcPr>
          <w:p w14:paraId="6F5560E8" w14:textId="77777777" w:rsidR="005C6569" w:rsidRPr="007C5209" w:rsidRDefault="005C6569" w:rsidP="00BF21B7">
            <w:pPr>
              <w:jc w:val="center"/>
              <w:rPr>
                <w:rFonts w:hAnsiTheme="minorHAnsi"/>
                <w:sz w:val="18"/>
              </w:rPr>
            </w:pPr>
          </w:p>
        </w:tc>
        <w:tc>
          <w:tcPr>
            <w:tcW w:w="1664" w:type="dxa"/>
            <w:vAlign w:val="center"/>
          </w:tcPr>
          <w:p w14:paraId="3973AA2E" w14:textId="77777777" w:rsidR="005C6569" w:rsidRPr="007C5209" w:rsidRDefault="005C6569" w:rsidP="00BF21B7">
            <w:pPr>
              <w:pStyle w:val="Nagwektabeli"/>
              <w:rPr>
                <w:color w:val="auto"/>
              </w:rPr>
            </w:pPr>
            <w:r w:rsidRPr="007C5209">
              <w:rPr>
                <w:color w:val="auto"/>
              </w:rPr>
              <w:t>W AGH</w:t>
            </w:r>
          </w:p>
        </w:tc>
        <w:tc>
          <w:tcPr>
            <w:tcW w:w="1418" w:type="dxa"/>
            <w:vAlign w:val="center"/>
          </w:tcPr>
          <w:p w14:paraId="255470F8" w14:textId="77777777" w:rsidR="005C6569" w:rsidRPr="007C5209" w:rsidRDefault="005C6569" w:rsidP="00BF21B7">
            <w:pPr>
              <w:pStyle w:val="Nagwektabeli"/>
              <w:rPr>
                <w:color w:val="auto"/>
              </w:rPr>
            </w:pPr>
            <w:r w:rsidRPr="007C5209">
              <w:rPr>
                <w:color w:val="auto"/>
              </w:rPr>
              <w:t>poza AGH</w:t>
            </w:r>
          </w:p>
        </w:tc>
        <w:tc>
          <w:tcPr>
            <w:tcW w:w="1559" w:type="dxa"/>
            <w:vMerge/>
            <w:vAlign w:val="center"/>
          </w:tcPr>
          <w:p w14:paraId="337E8DCC" w14:textId="77777777" w:rsidR="005C6569" w:rsidRPr="007C5209" w:rsidRDefault="005C6569" w:rsidP="00BF21B7">
            <w:pPr>
              <w:jc w:val="center"/>
              <w:rPr>
                <w:rFonts w:hAnsiTheme="minorHAnsi"/>
                <w:sz w:val="18"/>
              </w:rPr>
            </w:pPr>
          </w:p>
        </w:tc>
      </w:tr>
      <w:tr w:rsidR="005C6569" w:rsidRPr="00992AED" w14:paraId="4A9425DB" w14:textId="77777777" w:rsidTr="00BF21B7">
        <w:tc>
          <w:tcPr>
            <w:tcW w:w="4568" w:type="dxa"/>
            <w:vAlign w:val="center"/>
          </w:tcPr>
          <w:p w14:paraId="7777BC2D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  <w:r w:rsidRPr="007C5209">
              <w:rPr>
                <w:color w:val="auto"/>
              </w:rPr>
              <w:t>Studia podyplomowe</w:t>
            </w:r>
          </w:p>
        </w:tc>
        <w:tc>
          <w:tcPr>
            <w:tcW w:w="1664" w:type="dxa"/>
            <w:vAlign w:val="center"/>
          </w:tcPr>
          <w:p w14:paraId="477B000F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54BE2713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DEDE5C3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</w:tr>
      <w:tr w:rsidR="005C6569" w:rsidRPr="00992AED" w14:paraId="699A6066" w14:textId="77777777" w:rsidTr="00BF21B7">
        <w:tc>
          <w:tcPr>
            <w:tcW w:w="4568" w:type="dxa"/>
            <w:vAlign w:val="center"/>
          </w:tcPr>
          <w:p w14:paraId="307D2F5B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  <w:r w:rsidRPr="007C5209">
              <w:rPr>
                <w:color w:val="auto"/>
              </w:rPr>
              <w:lastRenderedPageBreak/>
              <w:t xml:space="preserve">Szkolenia związane z systemem zapewnienia jakości kształcenia </w:t>
            </w:r>
          </w:p>
        </w:tc>
        <w:tc>
          <w:tcPr>
            <w:tcW w:w="1664" w:type="dxa"/>
            <w:vAlign w:val="center"/>
          </w:tcPr>
          <w:p w14:paraId="4D8E8602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6FB7CD4C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94BBCE4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</w:tr>
      <w:tr w:rsidR="005C6569" w:rsidRPr="00992AED" w14:paraId="1E33F10A" w14:textId="77777777" w:rsidTr="00BF21B7">
        <w:tc>
          <w:tcPr>
            <w:tcW w:w="4568" w:type="dxa"/>
            <w:vAlign w:val="center"/>
          </w:tcPr>
          <w:p w14:paraId="627126B5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  <w:r w:rsidRPr="007C5209">
              <w:rPr>
                <w:color w:val="auto"/>
              </w:rPr>
              <w:t>Kursy doskonalenia dydaktycznego</w:t>
            </w:r>
          </w:p>
        </w:tc>
        <w:tc>
          <w:tcPr>
            <w:tcW w:w="1664" w:type="dxa"/>
            <w:vAlign w:val="center"/>
          </w:tcPr>
          <w:p w14:paraId="29E6DF0C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9079B6A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3E1F2FF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</w:tr>
      <w:tr w:rsidR="005C6569" w:rsidRPr="00992AED" w14:paraId="160381BE" w14:textId="77777777" w:rsidTr="00BF21B7">
        <w:tc>
          <w:tcPr>
            <w:tcW w:w="4568" w:type="dxa"/>
            <w:vAlign w:val="center"/>
          </w:tcPr>
          <w:p w14:paraId="49B2BC49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  <w:r w:rsidRPr="007C5209">
              <w:rPr>
                <w:color w:val="auto"/>
              </w:rPr>
              <w:t>Kursy z zakresu e-learningu i tworzenia e-podręczników</w:t>
            </w:r>
          </w:p>
        </w:tc>
        <w:tc>
          <w:tcPr>
            <w:tcW w:w="1664" w:type="dxa"/>
            <w:vAlign w:val="center"/>
          </w:tcPr>
          <w:p w14:paraId="68EE2A70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3DEF670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BA0E1CE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</w:tr>
      <w:tr w:rsidR="005C6569" w:rsidRPr="00992AED" w14:paraId="39E1061A" w14:textId="77777777" w:rsidTr="00BF21B7">
        <w:tc>
          <w:tcPr>
            <w:tcW w:w="4568" w:type="dxa"/>
            <w:vAlign w:val="center"/>
          </w:tcPr>
          <w:p w14:paraId="1F950AB3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  <w:r w:rsidRPr="007C5209">
              <w:rPr>
                <w:color w:val="auto"/>
              </w:rPr>
              <w:t>Staże</w:t>
            </w:r>
          </w:p>
        </w:tc>
        <w:tc>
          <w:tcPr>
            <w:tcW w:w="1664" w:type="dxa"/>
            <w:vAlign w:val="center"/>
          </w:tcPr>
          <w:p w14:paraId="33C8431B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24C320A0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CC76E58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</w:tr>
      <w:tr w:rsidR="005C6569" w:rsidRPr="00992AED" w14:paraId="64687705" w14:textId="77777777" w:rsidTr="00BF21B7">
        <w:tc>
          <w:tcPr>
            <w:tcW w:w="4568" w:type="dxa"/>
            <w:vAlign w:val="center"/>
          </w:tcPr>
          <w:p w14:paraId="08B3EF16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  <w:r w:rsidRPr="007C5209">
              <w:rPr>
                <w:color w:val="auto"/>
              </w:rPr>
              <w:t>Inne szkolenia lub kursy</w:t>
            </w:r>
          </w:p>
        </w:tc>
        <w:tc>
          <w:tcPr>
            <w:tcW w:w="1664" w:type="dxa"/>
            <w:vAlign w:val="center"/>
          </w:tcPr>
          <w:p w14:paraId="79E7D816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E59AD91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1646AF7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</w:tr>
    </w:tbl>
    <w:p w14:paraId="16AAED3C" w14:textId="6D70FB62" w:rsidR="005C6569" w:rsidRPr="00992AED" w:rsidRDefault="0021094C" w:rsidP="005C6569">
      <w:pPr>
        <w:pStyle w:val="Nagwek3"/>
        <w:rPr>
          <w:sz w:val="18"/>
        </w:rPr>
      </w:pPr>
      <w:bookmarkStart w:id="90" w:name="_Toc136413589"/>
      <w:bookmarkStart w:id="91" w:name="_Toc136415529"/>
      <w:bookmarkStart w:id="92" w:name="_Toc136425655"/>
      <w:bookmarkStart w:id="93" w:name="_Toc151714067"/>
      <w:r w:rsidRPr="0021094C">
        <w:rPr>
          <w:color w:val="auto"/>
        </w:rPr>
        <w:t xml:space="preserve">Załącznik 4. </w:t>
      </w:r>
      <w:r w:rsidR="005C6569" w:rsidRPr="00992AED">
        <w:t>Tabela I.</w:t>
      </w:r>
      <w:r w:rsidR="005C6569">
        <w:t>1.4</w:t>
      </w:r>
      <w:r w:rsidR="005C6569" w:rsidRPr="00992AED">
        <w:t xml:space="preserve"> Wyróżnienia i nagrody dydaktyczne otrzymane przez pracowników</w:t>
      </w:r>
      <w:r w:rsidR="005C6569" w:rsidRPr="007C5209">
        <w:t xml:space="preserve"> przypisanych do dyscypliny</w:t>
      </w:r>
      <w:r w:rsidR="005C6569" w:rsidRPr="00992AED">
        <w:t xml:space="preserve"> </w:t>
      </w:r>
      <w:r w:rsidR="005C6569" w:rsidRPr="007C5209">
        <w:t>(w tym nagrody dydaktyczne rektorskie)</w:t>
      </w:r>
      <w:bookmarkEnd w:id="90"/>
      <w:bookmarkEnd w:id="91"/>
      <w:bookmarkEnd w:id="92"/>
      <w:bookmarkEnd w:id="93"/>
      <w:r w:rsidR="005C6569">
        <w:t xml:space="preserve">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5812"/>
        <w:gridCol w:w="1701"/>
      </w:tblGrid>
      <w:tr w:rsidR="005C6569" w:rsidRPr="00992AED" w14:paraId="046F74E3" w14:textId="77777777" w:rsidTr="2997740E">
        <w:tc>
          <w:tcPr>
            <w:tcW w:w="1696" w:type="dxa"/>
            <w:vAlign w:val="center"/>
          </w:tcPr>
          <w:p w14:paraId="365BD849" w14:textId="77777777" w:rsidR="005C6569" w:rsidRPr="007C5209" w:rsidRDefault="005C6569" w:rsidP="00BF21B7">
            <w:pPr>
              <w:pStyle w:val="Nagwektabeli"/>
              <w:rPr>
                <w:strike/>
                <w:color w:val="auto"/>
              </w:rPr>
            </w:pPr>
            <w:r w:rsidRPr="007C5209">
              <w:rPr>
                <w:color w:val="auto"/>
              </w:rPr>
              <w:t xml:space="preserve">Wydział </w:t>
            </w:r>
          </w:p>
        </w:tc>
        <w:tc>
          <w:tcPr>
            <w:tcW w:w="5812" w:type="dxa"/>
            <w:vAlign w:val="center"/>
          </w:tcPr>
          <w:p w14:paraId="7C8538EA" w14:textId="77777777" w:rsidR="005C6569" w:rsidRPr="007C5209" w:rsidRDefault="005C6569" w:rsidP="00BF21B7">
            <w:pPr>
              <w:pStyle w:val="Nagwektabeli"/>
              <w:rPr>
                <w:color w:val="auto"/>
              </w:rPr>
            </w:pPr>
            <w:r w:rsidRPr="007C5209">
              <w:rPr>
                <w:color w:val="auto"/>
              </w:rPr>
              <w:t xml:space="preserve">Rodzaj nagrody/wyróżnienia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DE56564" w14:textId="77777777" w:rsidR="005C6569" w:rsidRPr="007C5209" w:rsidRDefault="005C6569" w:rsidP="00BF21B7">
            <w:pPr>
              <w:pStyle w:val="Nagwektabeli"/>
              <w:rPr>
                <w:color w:val="auto"/>
              </w:rPr>
            </w:pPr>
            <w:r w:rsidRPr="007C5209">
              <w:rPr>
                <w:color w:val="auto"/>
              </w:rPr>
              <w:t>Liczba pracowników</w:t>
            </w:r>
          </w:p>
        </w:tc>
      </w:tr>
      <w:tr w:rsidR="005C6569" w:rsidRPr="00992AED" w14:paraId="5056AFC5" w14:textId="77777777" w:rsidTr="2997740E">
        <w:tc>
          <w:tcPr>
            <w:tcW w:w="1696" w:type="dxa"/>
            <w:vAlign w:val="center"/>
          </w:tcPr>
          <w:p w14:paraId="42E3EDD9" w14:textId="28AD4BE9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5812" w:type="dxa"/>
            <w:vAlign w:val="center"/>
          </w:tcPr>
          <w:p w14:paraId="3D287F50" w14:textId="1B445CEA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5A905F7" w14:textId="68EB05A4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</w:tr>
      <w:tr w:rsidR="005C6569" w:rsidRPr="00992AED" w14:paraId="4CA307CC" w14:textId="77777777" w:rsidTr="2997740E">
        <w:tc>
          <w:tcPr>
            <w:tcW w:w="1696" w:type="dxa"/>
            <w:vAlign w:val="center"/>
          </w:tcPr>
          <w:p w14:paraId="28A1E6A5" w14:textId="6CBEB83B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5812" w:type="dxa"/>
            <w:vAlign w:val="center"/>
          </w:tcPr>
          <w:p w14:paraId="661A05C1" w14:textId="63CA8E3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F5BB7B3" w14:textId="1B45E763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</w:tr>
      <w:tr w:rsidR="005C6569" w:rsidRPr="00992AED" w14:paraId="7C6A1B02" w14:textId="77777777" w:rsidTr="2997740E">
        <w:tc>
          <w:tcPr>
            <w:tcW w:w="1696" w:type="dxa"/>
            <w:vAlign w:val="center"/>
          </w:tcPr>
          <w:p w14:paraId="256EF8AC" w14:textId="77777777" w:rsidR="005C6569" w:rsidRPr="007C5209" w:rsidRDefault="005C6569" w:rsidP="00BF21B7">
            <w:pPr>
              <w:pStyle w:val="zawartotaneli"/>
              <w:rPr>
                <w:b/>
                <w:color w:val="auto"/>
              </w:rPr>
            </w:pPr>
            <w:r w:rsidRPr="007C5209">
              <w:rPr>
                <w:b/>
                <w:color w:val="auto"/>
              </w:rPr>
              <w:t>razem</w:t>
            </w:r>
          </w:p>
        </w:tc>
        <w:tc>
          <w:tcPr>
            <w:tcW w:w="5812" w:type="dxa"/>
            <w:vAlign w:val="center"/>
          </w:tcPr>
          <w:p w14:paraId="2D46B6FA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CE65C28" w14:textId="6BAEB0FB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</w:tr>
    </w:tbl>
    <w:p w14:paraId="0D9B0993" w14:textId="7A70DEB2" w:rsidR="005C6569" w:rsidRPr="00992AED" w:rsidRDefault="35E6E7B5" w:rsidP="2997740E">
      <w:pPr>
        <w:pStyle w:val="Nagwek3"/>
        <w:rPr>
          <w:sz w:val="18"/>
          <w:szCs w:val="18"/>
        </w:rPr>
      </w:pPr>
      <w:bookmarkStart w:id="94" w:name="_Toc136413590"/>
      <w:bookmarkStart w:id="95" w:name="_Toc136415530"/>
      <w:bookmarkStart w:id="96" w:name="_Toc136425656"/>
      <w:bookmarkStart w:id="97" w:name="_Toc151714068"/>
      <w:r w:rsidRPr="2997740E">
        <w:rPr>
          <w:color w:val="auto"/>
        </w:rPr>
        <w:t xml:space="preserve">Załącznik 5. </w:t>
      </w:r>
      <w:r w:rsidR="52143489">
        <w:t>Tabela I.1.5 Udział nauczycieli akademickich z danej dyscypliny w międzynarodowych programach dydaktycznych i wymianie dydaktycznej</w:t>
      </w:r>
      <w:r w:rsidR="52143489" w:rsidRPr="2997740E">
        <w:rPr>
          <w:color w:val="FF0000"/>
        </w:rPr>
        <w:t xml:space="preserve"> </w:t>
      </w:r>
      <w:r w:rsidR="52143489">
        <w:t>realizowanej z zagranicznymi ośrodkami akademickimi</w:t>
      </w:r>
      <w:bookmarkEnd w:id="94"/>
      <w:bookmarkEnd w:id="95"/>
      <w:bookmarkEnd w:id="96"/>
      <w:bookmarkEnd w:id="97"/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8"/>
        <w:gridCol w:w="1701"/>
      </w:tblGrid>
      <w:tr w:rsidR="005C6569" w:rsidRPr="00992AED" w14:paraId="29B4C95B" w14:textId="77777777" w:rsidTr="00BF21B7">
        <w:tc>
          <w:tcPr>
            <w:tcW w:w="7508" w:type="dxa"/>
          </w:tcPr>
          <w:p w14:paraId="0FCB0AF9" w14:textId="77777777" w:rsidR="005C6569" w:rsidRPr="007C5209" w:rsidRDefault="005C6569" w:rsidP="00BF21B7">
            <w:pPr>
              <w:pStyle w:val="Nagwektabeli"/>
              <w:rPr>
                <w:color w:val="auto"/>
              </w:rPr>
            </w:pPr>
            <w:r w:rsidRPr="007C5209">
              <w:rPr>
                <w:color w:val="auto"/>
              </w:rPr>
              <w:t xml:space="preserve">Rodzaj programu/wymiany </w:t>
            </w:r>
            <w:r w:rsidRPr="007C5209">
              <w:rPr>
                <w:color w:val="auto"/>
              </w:rPr>
              <w:br/>
              <w:t>(podstawa formalna)</w:t>
            </w:r>
          </w:p>
        </w:tc>
        <w:tc>
          <w:tcPr>
            <w:tcW w:w="1701" w:type="dxa"/>
            <w:vAlign w:val="center"/>
          </w:tcPr>
          <w:p w14:paraId="7B709944" w14:textId="77777777" w:rsidR="005C6569" w:rsidRPr="007C5209" w:rsidRDefault="005C6569" w:rsidP="00BF21B7">
            <w:pPr>
              <w:pStyle w:val="Nagwektabeli"/>
              <w:rPr>
                <w:color w:val="auto"/>
                <w:vertAlign w:val="superscript"/>
              </w:rPr>
            </w:pPr>
            <w:r w:rsidRPr="007C5209">
              <w:rPr>
                <w:color w:val="auto"/>
              </w:rPr>
              <w:t>Liczba pracowników</w:t>
            </w:r>
          </w:p>
        </w:tc>
      </w:tr>
      <w:tr w:rsidR="005C6569" w:rsidRPr="00992AED" w14:paraId="65872C59" w14:textId="77777777" w:rsidTr="00BF21B7">
        <w:tc>
          <w:tcPr>
            <w:tcW w:w="7508" w:type="dxa"/>
          </w:tcPr>
          <w:p w14:paraId="179D6115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701" w:type="dxa"/>
          </w:tcPr>
          <w:p w14:paraId="0BA21EE0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</w:tr>
      <w:tr w:rsidR="005C6569" w:rsidRPr="00992AED" w14:paraId="36EFA5EA" w14:textId="77777777" w:rsidTr="00BF21B7">
        <w:tc>
          <w:tcPr>
            <w:tcW w:w="7508" w:type="dxa"/>
          </w:tcPr>
          <w:p w14:paraId="0DBD3C49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701" w:type="dxa"/>
          </w:tcPr>
          <w:p w14:paraId="2FBE69DA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</w:tr>
      <w:tr w:rsidR="005C6569" w:rsidRPr="00992AED" w14:paraId="01B85AA1" w14:textId="77777777" w:rsidTr="00BF21B7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D40E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  <w:r w:rsidRPr="007C5209">
              <w:rPr>
                <w:b/>
                <w:color w:val="auto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F2F4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</w:tr>
    </w:tbl>
    <w:p w14:paraId="26E82EBC" w14:textId="77777777" w:rsidR="005C6569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06909268" w14:textId="77777777" w:rsidR="00226F56" w:rsidRDefault="00226F56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2398094A" w14:textId="34D19ACD" w:rsidR="00226F56" w:rsidRPr="008242CA" w:rsidRDefault="00226F56" w:rsidP="00226F56">
      <w:pPr>
        <w:rPr>
          <w:rFonts w:eastAsiaTheme="majorEastAsia" w:hAnsiTheme="minorHAnsi" w:cs="Arial"/>
          <w:b/>
          <w:sz w:val="24"/>
          <w:szCs w:val="24"/>
        </w:rPr>
      </w:pPr>
      <w:r w:rsidRPr="0021094C">
        <w:rPr>
          <w:rFonts w:eastAsiaTheme="majorEastAsia" w:hAnsiTheme="minorHAnsi" w:cs="Arial"/>
          <w:b/>
          <w:sz w:val="24"/>
          <w:szCs w:val="24"/>
        </w:rPr>
        <w:t>STUDENCI:</w:t>
      </w:r>
    </w:p>
    <w:p w14:paraId="3A680284" w14:textId="3B399FFE" w:rsidR="00A31733" w:rsidRPr="008242CA" w:rsidRDefault="00A31733" w:rsidP="00A31733">
      <w:pPr>
        <w:pStyle w:val="Nagwek3"/>
        <w:rPr>
          <w:color w:val="FF0000"/>
        </w:rPr>
      </w:pPr>
      <w:bookmarkStart w:id="98" w:name="_Toc136425658"/>
      <w:bookmarkStart w:id="99" w:name="_Toc151714069"/>
      <w:r w:rsidRPr="008242CA">
        <w:rPr>
          <w:color w:val="auto"/>
        </w:rPr>
        <w:t xml:space="preserve">Załącznik 6. </w:t>
      </w:r>
      <w:r w:rsidRPr="008242CA">
        <w:t xml:space="preserve">Tabela I.2.1 Liczba studentów w poszczególnych </w:t>
      </w:r>
      <w:r w:rsidR="008242CA" w:rsidRPr="008242CA">
        <w:t xml:space="preserve">semestrach </w:t>
      </w:r>
      <w:r w:rsidRPr="008242CA">
        <w:t>(stan na 31.10</w:t>
      </w:r>
      <w:r w:rsidR="008242CA" w:rsidRPr="008242CA">
        <w:t>. i 31.03.</w:t>
      </w:r>
      <w:r w:rsidRPr="008242CA">
        <w:t>)</w:t>
      </w:r>
      <w:bookmarkEnd w:id="98"/>
      <w:bookmarkEnd w:id="9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5"/>
        <w:gridCol w:w="1093"/>
        <w:gridCol w:w="987"/>
        <w:gridCol w:w="650"/>
        <w:gridCol w:w="678"/>
        <w:gridCol w:w="650"/>
        <w:gridCol w:w="650"/>
        <w:gridCol w:w="659"/>
        <w:gridCol w:w="623"/>
        <w:gridCol w:w="811"/>
        <w:gridCol w:w="513"/>
        <w:gridCol w:w="513"/>
      </w:tblGrid>
      <w:tr w:rsidR="006929DA" w:rsidRPr="008242CA" w14:paraId="3C41F59B" w14:textId="7D361AF4" w:rsidTr="00E91ABE">
        <w:tc>
          <w:tcPr>
            <w:tcW w:w="1235" w:type="dxa"/>
          </w:tcPr>
          <w:p w14:paraId="4AD99B22" w14:textId="77777777" w:rsidR="006929DA" w:rsidRPr="008242CA" w:rsidRDefault="006929DA" w:rsidP="00BF21B7">
            <w:r w:rsidRPr="008242CA">
              <w:t>Kierunek studi</w:t>
            </w:r>
            <w:r w:rsidRPr="008242CA">
              <w:t>ó</w:t>
            </w:r>
            <w:r w:rsidRPr="008242CA">
              <w:t>w</w:t>
            </w:r>
          </w:p>
        </w:tc>
        <w:tc>
          <w:tcPr>
            <w:tcW w:w="1093" w:type="dxa"/>
          </w:tcPr>
          <w:p w14:paraId="19215067" w14:textId="77777777" w:rsidR="006929DA" w:rsidRPr="008242CA" w:rsidRDefault="006929DA" w:rsidP="00BF21B7">
            <w:r w:rsidRPr="008242CA">
              <w:t>Poziom studi</w:t>
            </w:r>
            <w:r w:rsidRPr="008242CA">
              <w:t>ó</w:t>
            </w:r>
            <w:r w:rsidRPr="008242CA">
              <w:t>w</w:t>
            </w:r>
          </w:p>
        </w:tc>
        <w:tc>
          <w:tcPr>
            <w:tcW w:w="987" w:type="dxa"/>
          </w:tcPr>
          <w:p w14:paraId="2E164C39" w14:textId="77777777" w:rsidR="006929DA" w:rsidRPr="008242CA" w:rsidRDefault="006929DA" w:rsidP="00BF21B7">
            <w:r w:rsidRPr="008242CA">
              <w:t>Forma</w:t>
            </w:r>
          </w:p>
        </w:tc>
        <w:tc>
          <w:tcPr>
            <w:tcW w:w="650" w:type="dxa"/>
          </w:tcPr>
          <w:p w14:paraId="2876E127" w14:textId="6D4465FB" w:rsidR="006929DA" w:rsidRPr="008242CA" w:rsidRDefault="006929DA" w:rsidP="00BF21B7">
            <w:r w:rsidRPr="008242CA">
              <w:t>s. 1</w:t>
            </w:r>
          </w:p>
        </w:tc>
        <w:tc>
          <w:tcPr>
            <w:tcW w:w="678" w:type="dxa"/>
          </w:tcPr>
          <w:p w14:paraId="73A862B7" w14:textId="48D25A35" w:rsidR="006929DA" w:rsidRPr="008242CA" w:rsidRDefault="006929DA" w:rsidP="00BF21B7">
            <w:r w:rsidRPr="008242CA">
              <w:t>s. 2</w:t>
            </w:r>
          </w:p>
        </w:tc>
        <w:tc>
          <w:tcPr>
            <w:tcW w:w="650" w:type="dxa"/>
          </w:tcPr>
          <w:p w14:paraId="1DE0069C" w14:textId="7600853E" w:rsidR="006929DA" w:rsidRPr="008242CA" w:rsidRDefault="006929DA" w:rsidP="00BF21B7">
            <w:r w:rsidRPr="008242CA">
              <w:t>s. 3</w:t>
            </w:r>
          </w:p>
        </w:tc>
        <w:tc>
          <w:tcPr>
            <w:tcW w:w="650" w:type="dxa"/>
          </w:tcPr>
          <w:p w14:paraId="366A5987" w14:textId="09B30DB9" w:rsidR="006929DA" w:rsidRPr="008242CA" w:rsidRDefault="006929DA" w:rsidP="00BF21B7">
            <w:r w:rsidRPr="008242CA">
              <w:t>s. 4</w:t>
            </w:r>
          </w:p>
        </w:tc>
        <w:tc>
          <w:tcPr>
            <w:tcW w:w="659" w:type="dxa"/>
          </w:tcPr>
          <w:p w14:paraId="28F95521" w14:textId="3CB65B22" w:rsidR="006929DA" w:rsidRPr="008242CA" w:rsidRDefault="006929DA" w:rsidP="00BF21B7">
            <w:r w:rsidRPr="008242CA">
              <w:t>s. 5</w:t>
            </w:r>
          </w:p>
        </w:tc>
        <w:tc>
          <w:tcPr>
            <w:tcW w:w="623" w:type="dxa"/>
          </w:tcPr>
          <w:p w14:paraId="0043989A" w14:textId="018506D7" w:rsidR="006929DA" w:rsidRPr="008242CA" w:rsidRDefault="006929DA" w:rsidP="00BF21B7">
            <w:r w:rsidRPr="008242CA">
              <w:t>s. 6</w:t>
            </w:r>
          </w:p>
        </w:tc>
        <w:tc>
          <w:tcPr>
            <w:tcW w:w="811" w:type="dxa"/>
          </w:tcPr>
          <w:p w14:paraId="7B545497" w14:textId="1128D9B4" w:rsidR="006929DA" w:rsidRPr="008242CA" w:rsidRDefault="7BAE3F5F" w:rsidP="00BF21B7">
            <w:r>
              <w:t>s. 7</w:t>
            </w:r>
          </w:p>
        </w:tc>
        <w:tc>
          <w:tcPr>
            <w:tcW w:w="513" w:type="dxa"/>
          </w:tcPr>
          <w:p w14:paraId="7CFE2272" w14:textId="5AEB96FC" w:rsidR="006929DA" w:rsidRPr="008242CA" w:rsidRDefault="006929DA" w:rsidP="00BF21B7">
            <w:r w:rsidRPr="008242CA">
              <w:t>s. 8</w:t>
            </w:r>
          </w:p>
        </w:tc>
        <w:tc>
          <w:tcPr>
            <w:tcW w:w="513" w:type="dxa"/>
          </w:tcPr>
          <w:p w14:paraId="1FB508EA" w14:textId="6595A98C" w:rsidR="006929DA" w:rsidRPr="008242CA" w:rsidRDefault="006929DA" w:rsidP="00BF21B7">
            <w:r w:rsidRPr="008242CA">
              <w:t>s. 9</w:t>
            </w:r>
          </w:p>
        </w:tc>
      </w:tr>
      <w:tr w:rsidR="2997740E" w14:paraId="119CD638" w14:textId="77777777" w:rsidTr="00E91ABE">
        <w:trPr>
          <w:trHeight w:val="300"/>
        </w:trPr>
        <w:tc>
          <w:tcPr>
            <w:tcW w:w="1235" w:type="dxa"/>
          </w:tcPr>
          <w:p w14:paraId="06522E72" w14:textId="07081080" w:rsidR="2997740E" w:rsidRDefault="2997740E" w:rsidP="2997740E"/>
        </w:tc>
        <w:tc>
          <w:tcPr>
            <w:tcW w:w="1093" w:type="dxa"/>
          </w:tcPr>
          <w:p w14:paraId="6360948A" w14:textId="7AB18353" w:rsidR="2997740E" w:rsidRDefault="2997740E" w:rsidP="2997740E"/>
        </w:tc>
        <w:tc>
          <w:tcPr>
            <w:tcW w:w="987" w:type="dxa"/>
          </w:tcPr>
          <w:p w14:paraId="7512FFF9" w14:textId="679C8545" w:rsidR="2997740E" w:rsidRDefault="2997740E" w:rsidP="2997740E"/>
        </w:tc>
        <w:tc>
          <w:tcPr>
            <w:tcW w:w="650" w:type="dxa"/>
          </w:tcPr>
          <w:p w14:paraId="210E65D9" w14:textId="37237DC3" w:rsidR="2997740E" w:rsidRDefault="2997740E" w:rsidP="2997740E">
            <w:pPr>
              <w:jc w:val="right"/>
            </w:pPr>
          </w:p>
        </w:tc>
        <w:tc>
          <w:tcPr>
            <w:tcW w:w="678" w:type="dxa"/>
          </w:tcPr>
          <w:p w14:paraId="3D1A79E7" w14:textId="00AC3020" w:rsidR="2997740E" w:rsidRDefault="2997740E"/>
        </w:tc>
        <w:tc>
          <w:tcPr>
            <w:tcW w:w="650" w:type="dxa"/>
          </w:tcPr>
          <w:p w14:paraId="19E4BEB8" w14:textId="6E43B92A" w:rsidR="2997740E" w:rsidRDefault="2997740E" w:rsidP="2997740E">
            <w:pPr>
              <w:jc w:val="right"/>
            </w:pPr>
          </w:p>
        </w:tc>
        <w:tc>
          <w:tcPr>
            <w:tcW w:w="650" w:type="dxa"/>
          </w:tcPr>
          <w:p w14:paraId="3099C388" w14:textId="699B8B89" w:rsidR="2997740E" w:rsidRDefault="2997740E"/>
        </w:tc>
        <w:tc>
          <w:tcPr>
            <w:tcW w:w="659" w:type="dxa"/>
          </w:tcPr>
          <w:p w14:paraId="06A5793F" w14:textId="0E18F38A" w:rsidR="2997740E" w:rsidRDefault="2997740E" w:rsidP="2997740E">
            <w:pPr>
              <w:jc w:val="right"/>
            </w:pPr>
          </w:p>
        </w:tc>
        <w:tc>
          <w:tcPr>
            <w:tcW w:w="623" w:type="dxa"/>
          </w:tcPr>
          <w:p w14:paraId="203DDC7F" w14:textId="2C45D569" w:rsidR="2997740E" w:rsidRDefault="2997740E" w:rsidP="2997740E">
            <w:pPr>
              <w:jc w:val="right"/>
            </w:pPr>
          </w:p>
        </w:tc>
        <w:tc>
          <w:tcPr>
            <w:tcW w:w="811" w:type="dxa"/>
          </w:tcPr>
          <w:p w14:paraId="750230F3" w14:textId="15D932C2" w:rsidR="2997740E" w:rsidRDefault="2997740E"/>
        </w:tc>
        <w:tc>
          <w:tcPr>
            <w:tcW w:w="513" w:type="dxa"/>
          </w:tcPr>
          <w:p w14:paraId="066C317A" w14:textId="0BA19447" w:rsidR="2997740E" w:rsidRDefault="2997740E"/>
        </w:tc>
        <w:tc>
          <w:tcPr>
            <w:tcW w:w="513" w:type="dxa"/>
          </w:tcPr>
          <w:p w14:paraId="07DADD37" w14:textId="20141562" w:rsidR="2997740E" w:rsidRDefault="2997740E"/>
        </w:tc>
      </w:tr>
      <w:tr w:rsidR="2997740E" w14:paraId="2F724532" w14:textId="77777777" w:rsidTr="00E91ABE">
        <w:trPr>
          <w:trHeight w:val="300"/>
        </w:trPr>
        <w:tc>
          <w:tcPr>
            <w:tcW w:w="1235" w:type="dxa"/>
          </w:tcPr>
          <w:p w14:paraId="0BE894E1" w14:textId="282685E2" w:rsidR="2997740E" w:rsidRDefault="2997740E" w:rsidP="2997740E"/>
        </w:tc>
        <w:tc>
          <w:tcPr>
            <w:tcW w:w="1093" w:type="dxa"/>
          </w:tcPr>
          <w:p w14:paraId="7A3D7443" w14:textId="67685234" w:rsidR="2997740E" w:rsidRDefault="2997740E" w:rsidP="2997740E"/>
        </w:tc>
        <w:tc>
          <w:tcPr>
            <w:tcW w:w="987" w:type="dxa"/>
          </w:tcPr>
          <w:p w14:paraId="7D9ABFD9" w14:textId="65AAE036" w:rsidR="2997740E" w:rsidRDefault="2997740E" w:rsidP="2997740E"/>
        </w:tc>
        <w:tc>
          <w:tcPr>
            <w:tcW w:w="650" w:type="dxa"/>
          </w:tcPr>
          <w:p w14:paraId="569058D9" w14:textId="13BA1B02" w:rsidR="2997740E" w:rsidRDefault="2997740E" w:rsidP="2997740E">
            <w:pPr>
              <w:jc w:val="right"/>
            </w:pPr>
          </w:p>
        </w:tc>
        <w:tc>
          <w:tcPr>
            <w:tcW w:w="678" w:type="dxa"/>
          </w:tcPr>
          <w:p w14:paraId="40048CEB" w14:textId="735FFFD7" w:rsidR="2997740E" w:rsidRDefault="2997740E"/>
        </w:tc>
        <w:tc>
          <w:tcPr>
            <w:tcW w:w="650" w:type="dxa"/>
          </w:tcPr>
          <w:p w14:paraId="4172FB51" w14:textId="1A06D8DB" w:rsidR="2997740E" w:rsidRDefault="2997740E" w:rsidP="2997740E">
            <w:pPr>
              <w:jc w:val="right"/>
            </w:pPr>
          </w:p>
        </w:tc>
        <w:tc>
          <w:tcPr>
            <w:tcW w:w="650" w:type="dxa"/>
          </w:tcPr>
          <w:p w14:paraId="778193E8" w14:textId="5B6DB007" w:rsidR="2997740E" w:rsidRDefault="2997740E" w:rsidP="2997740E">
            <w:pPr>
              <w:jc w:val="right"/>
            </w:pPr>
          </w:p>
        </w:tc>
        <w:tc>
          <w:tcPr>
            <w:tcW w:w="659" w:type="dxa"/>
          </w:tcPr>
          <w:p w14:paraId="1830C52F" w14:textId="3252268C" w:rsidR="2997740E" w:rsidRDefault="2997740E"/>
        </w:tc>
        <w:tc>
          <w:tcPr>
            <w:tcW w:w="623" w:type="dxa"/>
          </w:tcPr>
          <w:p w14:paraId="01D9D7D1" w14:textId="4685CB39" w:rsidR="2997740E" w:rsidRDefault="2997740E"/>
        </w:tc>
        <w:tc>
          <w:tcPr>
            <w:tcW w:w="811" w:type="dxa"/>
          </w:tcPr>
          <w:p w14:paraId="549EE57E" w14:textId="76BE1C1E" w:rsidR="2997740E" w:rsidRDefault="2997740E"/>
        </w:tc>
        <w:tc>
          <w:tcPr>
            <w:tcW w:w="513" w:type="dxa"/>
          </w:tcPr>
          <w:p w14:paraId="6A2CDBCC" w14:textId="0F93CA3F" w:rsidR="2997740E" w:rsidRDefault="2997740E"/>
        </w:tc>
        <w:tc>
          <w:tcPr>
            <w:tcW w:w="513" w:type="dxa"/>
          </w:tcPr>
          <w:p w14:paraId="47847BD4" w14:textId="1E4183F7" w:rsidR="2997740E" w:rsidRDefault="2997740E"/>
        </w:tc>
      </w:tr>
    </w:tbl>
    <w:p w14:paraId="6CFBE084" w14:textId="77777777" w:rsidR="00A31733" w:rsidRDefault="00A31733" w:rsidP="00226F56"/>
    <w:p w14:paraId="0D6153CF" w14:textId="77777777" w:rsidR="008242CA" w:rsidRPr="000A2A13" w:rsidRDefault="008242CA" w:rsidP="00226F56"/>
    <w:p w14:paraId="1AA91E92" w14:textId="6619AD72" w:rsidR="00226F56" w:rsidRPr="002427A2" w:rsidRDefault="0021094C" w:rsidP="00226F56">
      <w:pPr>
        <w:pStyle w:val="Nagwek3"/>
        <w:rPr>
          <w:sz w:val="18"/>
        </w:rPr>
      </w:pPr>
      <w:bookmarkStart w:id="100" w:name="_Toc136413592"/>
      <w:bookmarkStart w:id="101" w:name="_Toc136415532"/>
      <w:bookmarkStart w:id="102" w:name="_Toc136425660"/>
      <w:bookmarkStart w:id="103" w:name="_Toc151714070"/>
      <w:r w:rsidRPr="002427A2">
        <w:rPr>
          <w:color w:val="auto"/>
        </w:rPr>
        <w:t xml:space="preserve">Załącznik 7. </w:t>
      </w:r>
      <w:r w:rsidR="00226F56" w:rsidRPr="002427A2">
        <w:t>Tabela I.2.2 Stypendia Rektora dla najlepszych studentów</w:t>
      </w:r>
      <w:bookmarkEnd w:id="100"/>
      <w:bookmarkEnd w:id="101"/>
      <w:bookmarkEnd w:id="102"/>
      <w:bookmarkEnd w:id="103"/>
      <w:r w:rsidR="00226F56" w:rsidRPr="002427A2">
        <w:rPr>
          <w:sz w:val="18"/>
        </w:rPr>
        <w:t xml:space="preserve"> </w:t>
      </w:r>
    </w:p>
    <w:p w14:paraId="6CD4C852" w14:textId="77777777" w:rsidR="008242CA" w:rsidRPr="002427A2" w:rsidRDefault="008242CA" w:rsidP="008242CA"/>
    <w:tbl>
      <w:tblPr>
        <w:tblW w:w="90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409"/>
        <w:gridCol w:w="1560"/>
        <w:gridCol w:w="1275"/>
      </w:tblGrid>
      <w:tr w:rsidR="00E97CB7" w:rsidRPr="002427A2" w14:paraId="223FA69E" w14:textId="4B608B7D" w:rsidTr="2997740E">
        <w:trPr>
          <w:trHeight w:val="1033"/>
        </w:trPr>
        <w:tc>
          <w:tcPr>
            <w:tcW w:w="1696" w:type="dxa"/>
          </w:tcPr>
          <w:p w14:paraId="112BF1AB" w14:textId="5D53DC3A" w:rsidR="00E97CB7" w:rsidRPr="002427A2" w:rsidRDefault="00E97CB7" w:rsidP="008242CA">
            <w:pPr>
              <w:pStyle w:val="zawartotaneli"/>
            </w:pPr>
            <w:r w:rsidRPr="002427A2">
              <w:rPr>
                <w:color w:val="auto"/>
              </w:rPr>
              <w:t xml:space="preserve">Poziom </w:t>
            </w:r>
            <w:r w:rsidRPr="002427A2">
              <w:rPr>
                <w:color w:val="auto"/>
              </w:rPr>
              <w:br/>
              <w:t>studiów</w:t>
            </w:r>
          </w:p>
        </w:tc>
        <w:tc>
          <w:tcPr>
            <w:tcW w:w="2127" w:type="dxa"/>
          </w:tcPr>
          <w:p w14:paraId="5DE2EED5" w14:textId="216828FA" w:rsidR="00E97CB7" w:rsidRPr="002427A2" w:rsidRDefault="00E97CB7" w:rsidP="008242CA">
            <w:pPr>
              <w:pStyle w:val="zawartotaneli"/>
            </w:pPr>
            <w:r w:rsidRPr="002427A2">
              <w:rPr>
                <w:color w:val="auto"/>
              </w:rPr>
              <w:t>Kierunek studiów</w:t>
            </w:r>
          </w:p>
        </w:tc>
        <w:tc>
          <w:tcPr>
            <w:tcW w:w="2409" w:type="dxa"/>
            <w:vAlign w:val="center"/>
          </w:tcPr>
          <w:p w14:paraId="65F146AE" w14:textId="76B5ADB0" w:rsidR="00E97CB7" w:rsidRPr="002427A2" w:rsidRDefault="0A32C11E" w:rsidP="008242CA">
            <w:pPr>
              <w:pStyle w:val="zawartotaneli"/>
            </w:pPr>
            <w:r w:rsidRPr="2997740E">
              <w:rPr>
                <w:color w:val="auto"/>
              </w:rPr>
              <w:t xml:space="preserve">Liczba przyznanych stypendiów Rektora dla najlepszych studentów wg stanu na </w:t>
            </w:r>
            <w:r w:rsidR="1F488CE7" w:rsidRPr="2997740E">
              <w:rPr>
                <w:color w:val="auto"/>
              </w:rPr>
              <w:t>dzień 31.12.2023r.</w:t>
            </w:r>
          </w:p>
        </w:tc>
        <w:tc>
          <w:tcPr>
            <w:tcW w:w="1560" w:type="dxa"/>
          </w:tcPr>
          <w:p w14:paraId="7431713A" w14:textId="0E2E2229" w:rsidR="00E97CB7" w:rsidRPr="002427A2" w:rsidRDefault="00E97CB7" w:rsidP="008242CA">
            <w:pPr>
              <w:pStyle w:val="zawartotaneli"/>
            </w:pPr>
            <w:r w:rsidRPr="002427A2">
              <w:t xml:space="preserve">Średnia ocen z jaką otrzymywane są stypendia </w:t>
            </w:r>
          </w:p>
        </w:tc>
        <w:tc>
          <w:tcPr>
            <w:tcW w:w="1275" w:type="dxa"/>
          </w:tcPr>
          <w:p w14:paraId="51D4160C" w14:textId="7FD14F72" w:rsidR="00E97CB7" w:rsidRPr="002427A2" w:rsidRDefault="00A47133" w:rsidP="008242CA">
            <w:pPr>
              <w:pStyle w:val="zawartotaneli"/>
            </w:pPr>
            <w:r w:rsidRPr="002427A2">
              <w:t xml:space="preserve">Średnia ocen- minimalny próg </w:t>
            </w:r>
          </w:p>
        </w:tc>
      </w:tr>
      <w:tr w:rsidR="2997740E" w14:paraId="1BC9A4BE" w14:textId="77777777" w:rsidTr="2997740E">
        <w:trPr>
          <w:trHeight w:val="300"/>
        </w:trPr>
        <w:tc>
          <w:tcPr>
            <w:tcW w:w="1696" w:type="dxa"/>
          </w:tcPr>
          <w:p w14:paraId="4FD0B7C3" w14:textId="048A476C" w:rsidR="2997740E" w:rsidRDefault="2997740E" w:rsidP="2997740E">
            <w:pPr>
              <w:pStyle w:val="zawartotaneli"/>
            </w:pPr>
          </w:p>
        </w:tc>
        <w:tc>
          <w:tcPr>
            <w:tcW w:w="2127" w:type="dxa"/>
          </w:tcPr>
          <w:p w14:paraId="6C920F9A" w14:textId="3319EC48" w:rsidR="2997740E" w:rsidRDefault="2997740E" w:rsidP="2997740E">
            <w:pPr>
              <w:spacing w:after="0"/>
            </w:pPr>
          </w:p>
        </w:tc>
        <w:tc>
          <w:tcPr>
            <w:tcW w:w="2409" w:type="dxa"/>
          </w:tcPr>
          <w:p w14:paraId="70F44EB1" w14:textId="6DB425C5" w:rsidR="2997740E" w:rsidRDefault="2997740E" w:rsidP="2997740E">
            <w:pPr>
              <w:spacing w:after="0"/>
              <w:jc w:val="center"/>
              <w:rPr>
                <w:rFonts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48C878" w14:textId="7EA3D1CA" w:rsidR="2997740E" w:rsidRDefault="2997740E" w:rsidP="2997740E">
            <w:pPr>
              <w:spacing w:after="0"/>
              <w:jc w:val="center"/>
              <w:rPr>
                <w:rFonts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BC4CF2" w14:textId="43756BCE" w:rsidR="2997740E" w:rsidRDefault="2997740E" w:rsidP="2997740E">
            <w:pPr>
              <w:pStyle w:val="zawartotaneli"/>
            </w:pPr>
          </w:p>
        </w:tc>
      </w:tr>
      <w:tr w:rsidR="2997740E" w14:paraId="17B8B7B9" w14:textId="77777777" w:rsidTr="2997740E">
        <w:trPr>
          <w:trHeight w:val="300"/>
        </w:trPr>
        <w:tc>
          <w:tcPr>
            <w:tcW w:w="1696" w:type="dxa"/>
          </w:tcPr>
          <w:p w14:paraId="111B15B4" w14:textId="6B3855D9" w:rsidR="3B0B8D63" w:rsidRDefault="3B0B8D63" w:rsidP="2997740E">
            <w:pPr>
              <w:pStyle w:val="zawartotaneli"/>
            </w:pPr>
          </w:p>
        </w:tc>
        <w:tc>
          <w:tcPr>
            <w:tcW w:w="2127" w:type="dxa"/>
          </w:tcPr>
          <w:p w14:paraId="6FE8C6B9" w14:textId="61469112" w:rsidR="2997740E" w:rsidRDefault="2997740E" w:rsidP="2997740E">
            <w:pPr>
              <w:spacing w:after="0"/>
            </w:pPr>
          </w:p>
        </w:tc>
        <w:tc>
          <w:tcPr>
            <w:tcW w:w="2409" w:type="dxa"/>
          </w:tcPr>
          <w:p w14:paraId="75604DE5" w14:textId="5F6282F3" w:rsidR="2997740E" w:rsidRDefault="2997740E" w:rsidP="2997740E">
            <w:pPr>
              <w:spacing w:after="0"/>
              <w:jc w:val="center"/>
              <w:rPr>
                <w:rFonts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C71E44" w14:textId="47E2B5BA" w:rsidR="2997740E" w:rsidRDefault="2997740E" w:rsidP="2997740E">
            <w:pPr>
              <w:spacing w:after="0"/>
              <w:jc w:val="center"/>
              <w:rPr>
                <w:rFonts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4C0073" w14:textId="0CFC3C7A" w:rsidR="2997740E" w:rsidRDefault="2997740E" w:rsidP="2997740E">
            <w:pPr>
              <w:pStyle w:val="zawartotaneli"/>
            </w:pPr>
          </w:p>
        </w:tc>
      </w:tr>
    </w:tbl>
    <w:p w14:paraId="204A2232" w14:textId="77777777" w:rsidR="00A31733" w:rsidRPr="002427A2" w:rsidRDefault="00A31733" w:rsidP="00226F56">
      <w:pPr>
        <w:pStyle w:val="Nagwek3"/>
        <w:rPr>
          <w:color w:val="auto"/>
        </w:rPr>
      </w:pPr>
      <w:bookmarkStart w:id="104" w:name="_Toc136413593"/>
      <w:bookmarkStart w:id="105" w:name="_Toc136415533"/>
    </w:p>
    <w:p w14:paraId="039FD919" w14:textId="6F5DE42B" w:rsidR="00226F56" w:rsidRPr="00A55A1C" w:rsidRDefault="0021094C" w:rsidP="00226F56">
      <w:pPr>
        <w:pStyle w:val="Nagwek3"/>
      </w:pPr>
      <w:bookmarkStart w:id="106" w:name="_Toc136425662"/>
      <w:bookmarkStart w:id="107" w:name="_Toc151714071"/>
      <w:r w:rsidRPr="002427A2">
        <w:rPr>
          <w:color w:val="auto"/>
        </w:rPr>
        <w:t xml:space="preserve">Załącznik 8. </w:t>
      </w:r>
      <w:r w:rsidR="00226F56" w:rsidRPr="002427A2">
        <w:t xml:space="preserve">Tabela I.2.3 </w:t>
      </w:r>
      <w:r w:rsidR="008242CA" w:rsidRPr="002427A2">
        <w:t>Inne s</w:t>
      </w:r>
      <w:r w:rsidR="00226F56" w:rsidRPr="002427A2">
        <w:t>typendia i wyróżnienia związane z procesem kształcenia uzyskane przez studentów</w:t>
      </w:r>
      <w:bookmarkEnd w:id="104"/>
      <w:bookmarkEnd w:id="105"/>
      <w:bookmarkEnd w:id="106"/>
      <w:r w:rsidR="00C14A54" w:rsidRPr="002427A2">
        <w:t>- z wyłączeniem stypendiów Rektora</w:t>
      </w:r>
      <w:bookmarkEnd w:id="107"/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29"/>
        <w:gridCol w:w="1377"/>
        <w:gridCol w:w="1556"/>
        <w:gridCol w:w="1358"/>
        <w:gridCol w:w="1542"/>
      </w:tblGrid>
      <w:tr w:rsidR="00226F56" w:rsidRPr="00A55A1C" w14:paraId="04281234" w14:textId="77777777" w:rsidTr="2997740E">
        <w:tc>
          <w:tcPr>
            <w:tcW w:w="3229" w:type="dxa"/>
            <w:vAlign w:val="center"/>
          </w:tcPr>
          <w:p w14:paraId="26585220" w14:textId="77777777" w:rsidR="00226F56" w:rsidRPr="007C5209" w:rsidRDefault="00226F56" w:rsidP="00BF21B7">
            <w:pPr>
              <w:pStyle w:val="Nagwektabeli"/>
              <w:rPr>
                <w:color w:val="auto"/>
              </w:rPr>
            </w:pPr>
            <w:r w:rsidRPr="007C5209">
              <w:rPr>
                <w:color w:val="auto"/>
              </w:rPr>
              <w:t xml:space="preserve">Rodzaj wyróżnienia </w:t>
            </w:r>
          </w:p>
        </w:tc>
        <w:tc>
          <w:tcPr>
            <w:tcW w:w="1377" w:type="dxa"/>
          </w:tcPr>
          <w:p w14:paraId="25535863" w14:textId="77777777" w:rsidR="00226F56" w:rsidRPr="007C5209" w:rsidRDefault="00226F56" w:rsidP="00BF21B7">
            <w:pPr>
              <w:pStyle w:val="Nagwektabeli"/>
              <w:rPr>
                <w:color w:val="auto"/>
                <w:sz w:val="18"/>
              </w:rPr>
            </w:pPr>
            <w:r w:rsidRPr="007C5209">
              <w:rPr>
                <w:color w:val="auto"/>
                <w:sz w:val="18"/>
              </w:rPr>
              <w:t>Wyróżnione osiągnięcie</w:t>
            </w:r>
          </w:p>
        </w:tc>
        <w:tc>
          <w:tcPr>
            <w:tcW w:w="1556" w:type="dxa"/>
            <w:vAlign w:val="center"/>
          </w:tcPr>
          <w:p w14:paraId="0972A1BD" w14:textId="77777777" w:rsidR="00226F56" w:rsidRPr="007C5209" w:rsidRDefault="00226F56" w:rsidP="00BF21B7">
            <w:pPr>
              <w:pStyle w:val="Nagwektabeli"/>
              <w:rPr>
                <w:color w:val="auto"/>
                <w:sz w:val="18"/>
                <w:vertAlign w:val="superscript"/>
              </w:rPr>
            </w:pPr>
            <w:r w:rsidRPr="007C5209">
              <w:rPr>
                <w:color w:val="auto"/>
                <w:sz w:val="18"/>
              </w:rPr>
              <w:t>Kierunek studiów</w:t>
            </w:r>
          </w:p>
        </w:tc>
        <w:tc>
          <w:tcPr>
            <w:tcW w:w="1358" w:type="dxa"/>
            <w:vAlign w:val="center"/>
          </w:tcPr>
          <w:p w14:paraId="0DB385FD" w14:textId="77777777" w:rsidR="00226F56" w:rsidRPr="00A55A1C" w:rsidRDefault="00226F56" w:rsidP="00BF21B7">
            <w:pPr>
              <w:pStyle w:val="Nagwektabeli"/>
              <w:rPr>
                <w:sz w:val="18"/>
              </w:rPr>
            </w:pPr>
            <w:r w:rsidRPr="00A55A1C">
              <w:rPr>
                <w:sz w:val="18"/>
              </w:rPr>
              <w:t>Poziom studiów</w:t>
            </w:r>
          </w:p>
        </w:tc>
        <w:tc>
          <w:tcPr>
            <w:tcW w:w="1542" w:type="dxa"/>
            <w:vAlign w:val="center"/>
          </w:tcPr>
          <w:p w14:paraId="3B27E279" w14:textId="77777777" w:rsidR="00226F56" w:rsidRPr="00A55A1C" w:rsidRDefault="00226F56" w:rsidP="00BF21B7">
            <w:pPr>
              <w:pStyle w:val="Nagwektabeli"/>
              <w:rPr>
                <w:sz w:val="18"/>
              </w:rPr>
            </w:pPr>
            <w:r w:rsidRPr="00A55A1C">
              <w:rPr>
                <w:sz w:val="18"/>
              </w:rPr>
              <w:t>Liczba studentów</w:t>
            </w:r>
          </w:p>
        </w:tc>
      </w:tr>
      <w:tr w:rsidR="2997740E" w14:paraId="0191F986" w14:textId="77777777" w:rsidTr="2997740E">
        <w:trPr>
          <w:trHeight w:val="300"/>
        </w:trPr>
        <w:tc>
          <w:tcPr>
            <w:tcW w:w="3229" w:type="dxa"/>
            <w:vAlign w:val="center"/>
          </w:tcPr>
          <w:p w14:paraId="1567083A" w14:textId="61E2CD92" w:rsidR="2997740E" w:rsidRDefault="2997740E" w:rsidP="2997740E">
            <w:pPr>
              <w:pStyle w:val="zawartotaneli"/>
              <w:rPr>
                <w:color w:val="auto"/>
              </w:rPr>
            </w:pPr>
          </w:p>
        </w:tc>
        <w:tc>
          <w:tcPr>
            <w:tcW w:w="1377" w:type="dxa"/>
          </w:tcPr>
          <w:p w14:paraId="10D02297" w14:textId="7684DB6D" w:rsidR="2997740E" w:rsidRDefault="2997740E" w:rsidP="2997740E">
            <w:pPr>
              <w:pStyle w:val="zawartotaneli"/>
              <w:rPr>
                <w:color w:val="auto"/>
              </w:rPr>
            </w:pPr>
          </w:p>
        </w:tc>
        <w:tc>
          <w:tcPr>
            <w:tcW w:w="1556" w:type="dxa"/>
            <w:vAlign w:val="center"/>
          </w:tcPr>
          <w:p w14:paraId="14CCB8BA" w14:textId="6201B4E0" w:rsidR="2997740E" w:rsidRDefault="2997740E" w:rsidP="2997740E">
            <w:pPr>
              <w:pStyle w:val="zawartotaneli"/>
            </w:pPr>
          </w:p>
        </w:tc>
        <w:tc>
          <w:tcPr>
            <w:tcW w:w="1358" w:type="dxa"/>
            <w:vAlign w:val="center"/>
          </w:tcPr>
          <w:p w14:paraId="0EFCD68F" w14:textId="13E56288" w:rsidR="2997740E" w:rsidRDefault="2997740E" w:rsidP="2997740E">
            <w:pPr>
              <w:pStyle w:val="zawartotaneli"/>
            </w:pPr>
          </w:p>
        </w:tc>
        <w:tc>
          <w:tcPr>
            <w:tcW w:w="1542" w:type="dxa"/>
            <w:vAlign w:val="center"/>
          </w:tcPr>
          <w:p w14:paraId="46666939" w14:textId="3DE1A0DF" w:rsidR="027614E7" w:rsidRDefault="027614E7" w:rsidP="2997740E">
            <w:pPr>
              <w:pStyle w:val="zawartotaneli"/>
            </w:pPr>
          </w:p>
        </w:tc>
      </w:tr>
      <w:tr w:rsidR="00226F56" w:rsidRPr="00A55A1C" w14:paraId="333D7884" w14:textId="77777777" w:rsidTr="2997740E">
        <w:tc>
          <w:tcPr>
            <w:tcW w:w="7520" w:type="dxa"/>
            <w:gridSpan w:val="4"/>
          </w:tcPr>
          <w:p w14:paraId="73263377" w14:textId="77777777" w:rsidR="00226F56" w:rsidRPr="00A55A1C" w:rsidRDefault="611335D2" w:rsidP="2997740E">
            <w:pPr>
              <w:pStyle w:val="zawartotaneli"/>
              <w:rPr>
                <w:b/>
                <w:bCs/>
                <w:color w:val="auto"/>
              </w:rPr>
            </w:pPr>
            <w:r w:rsidRPr="2997740E">
              <w:rPr>
                <w:b/>
                <w:bCs/>
                <w:color w:val="auto"/>
              </w:rPr>
              <w:lastRenderedPageBreak/>
              <w:t>razem</w:t>
            </w:r>
          </w:p>
        </w:tc>
        <w:tc>
          <w:tcPr>
            <w:tcW w:w="1542" w:type="dxa"/>
            <w:vAlign w:val="center"/>
          </w:tcPr>
          <w:p w14:paraId="1B9160DB" w14:textId="22AD8BF5" w:rsidR="00226F56" w:rsidRPr="00A55A1C" w:rsidRDefault="00226F56" w:rsidP="00BF21B7">
            <w:pPr>
              <w:pStyle w:val="zawartotaneli"/>
            </w:pPr>
          </w:p>
        </w:tc>
      </w:tr>
    </w:tbl>
    <w:p w14:paraId="58453A51" w14:textId="77777777" w:rsidR="00226F56" w:rsidRDefault="00226F56" w:rsidP="00226F56">
      <w:pPr>
        <w:pStyle w:val="Nagwek3"/>
      </w:pPr>
    </w:p>
    <w:p w14:paraId="33C14BCA" w14:textId="3F267B0B" w:rsidR="00226F56" w:rsidRPr="00992AED" w:rsidRDefault="0021094C" w:rsidP="00226F56">
      <w:pPr>
        <w:pStyle w:val="Nagwek3"/>
      </w:pPr>
      <w:bookmarkStart w:id="108" w:name="_Toc136413596"/>
      <w:bookmarkStart w:id="109" w:name="_Toc136415536"/>
      <w:bookmarkStart w:id="110" w:name="_Toc136425665"/>
      <w:bookmarkStart w:id="111" w:name="_Toc151714072"/>
      <w:r w:rsidRPr="0021094C">
        <w:rPr>
          <w:color w:val="auto"/>
        </w:rPr>
        <w:t xml:space="preserve">Załącznik </w:t>
      </w:r>
      <w:r w:rsidR="00671219">
        <w:rPr>
          <w:color w:val="auto"/>
        </w:rPr>
        <w:t>9</w:t>
      </w:r>
      <w:r w:rsidRPr="0021094C">
        <w:rPr>
          <w:color w:val="auto"/>
        </w:rPr>
        <w:t xml:space="preserve">. </w:t>
      </w:r>
      <w:r w:rsidR="00226F56" w:rsidRPr="00992AED">
        <w:t>Tabela I.</w:t>
      </w:r>
      <w:r w:rsidR="00226F56">
        <w:t>2</w:t>
      </w:r>
      <w:r w:rsidR="00226F56" w:rsidRPr="00992AED">
        <w:t>.</w:t>
      </w:r>
      <w:r w:rsidR="00671219">
        <w:t>4</w:t>
      </w:r>
      <w:r w:rsidR="00226F56" w:rsidRPr="00992AED">
        <w:t xml:space="preserve"> Wskaźniki wspomagające ocenę wybranych aspektów procesu kształcenia</w:t>
      </w:r>
      <w:bookmarkEnd w:id="108"/>
      <w:bookmarkEnd w:id="109"/>
      <w:bookmarkEnd w:id="110"/>
      <w:bookmarkEnd w:id="111"/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276"/>
        <w:gridCol w:w="1276"/>
        <w:gridCol w:w="1275"/>
      </w:tblGrid>
      <w:tr w:rsidR="00226F56" w:rsidRPr="00992AED" w14:paraId="5B3BFE60" w14:textId="77777777" w:rsidTr="2997740E">
        <w:tc>
          <w:tcPr>
            <w:tcW w:w="3681" w:type="dxa"/>
            <w:vMerge w:val="restart"/>
            <w:vAlign w:val="center"/>
          </w:tcPr>
          <w:p w14:paraId="19855D07" w14:textId="77777777" w:rsidR="00226F56" w:rsidRPr="00370A18" w:rsidRDefault="00226F56" w:rsidP="00BF21B7">
            <w:pPr>
              <w:pStyle w:val="Nagwektabeli"/>
            </w:pPr>
            <w:r w:rsidRPr="00370A18">
              <w:t>Liczba studentów zagranicznych:</w:t>
            </w:r>
          </w:p>
        </w:tc>
        <w:tc>
          <w:tcPr>
            <w:tcW w:w="5386" w:type="dxa"/>
            <w:gridSpan w:val="4"/>
            <w:vAlign w:val="center"/>
          </w:tcPr>
          <w:p w14:paraId="2C4E8473" w14:textId="77777777" w:rsidR="00226F56" w:rsidRPr="00370A18" w:rsidRDefault="00226F56" w:rsidP="00BF21B7">
            <w:pPr>
              <w:pStyle w:val="Nagwektabeli"/>
            </w:pPr>
            <w:r w:rsidRPr="00370A18">
              <w:t>studia stacjonarne i  niestacjonarne</w:t>
            </w:r>
          </w:p>
        </w:tc>
      </w:tr>
      <w:tr w:rsidR="00226F56" w:rsidRPr="00992AED" w14:paraId="01FD752A" w14:textId="77777777" w:rsidTr="2997740E">
        <w:tc>
          <w:tcPr>
            <w:tcW w:w="3681" w:type="dxa"/>
            <w:vMerge/>
            <w:vAlign w:val="center"/>
          </w:tcPr>
          <w:p w14:paraId="279A9779" w14:textId="77777777" w:rsidR="00226F56" w:rsidRPr="00370A18" w:rsidRDefault="00226F56" w:rsidP="00BF21B7">
            <w:pPr>
              <w:pStyle w:val="Nagwektabeli"/>
            </w:pPr>
          </w:p>
        </w:tc>
        <w:tc>
          <w:tcPr>
            <w:tcW w:w="1559" w:type="dxa"/>
            <w:vAlign w:val="center"/>
          </w:tcPr>
          <w:p w14:paraId="70B1B454" w14:textId="77777777" w:rsidR="00226F56" w:rsidRPr="00370A18" w:rsidRDefault="00226F56" w:rsidP="00BF21B7">
            <w:pPr>
              <w:pStyle w:val="Nagwektabeli"/>
            </w:pPr>
            <w:r w:rsidRPr="00370A18">
              <w:t>I stopnia</w:t>
            </w:r>
          </w:p>
        </w:tc>
        <w:tc>
          <w:tcPr>
            <w:tcW w:w="1276" w:type="dxa"/>
            <w:vAlign w:val="center"/>
          </w:tcPr>
          <w:p w14:paraId="6C5FDD45" w14:textId="77777777" w:rsidR="00226F56" w:rsidRPr="00370A18" w:rsidRDefault="00226F56" w:rsidP="00BF21B7">
            <w:pPr>
              <w:pStyle w:val="Nagwektabeli"/>
            </w:pPr>
            <w:r w:rsidRPr="00370A18">
              <w:t>% wszystkich studentów I stopnia</w:t>
            </w:r>
          </w:p>
        </w:tc>
        <w:tc>
          <w:tcPr>
            <w:tcW w:w="1276" w:type="dxa"/>
            <w:vAlign w:val="center"/>
          </w:tcPr>
          <w:p w14:paraId="34B8897E" w14:textId="77777777" w:rsidR="00226F56" w:rsidRPr="00370A18" w:rsidRDefault="00226F56" w:rsidP="00BF21B7">
            <w:pPr>
              <w:pStyle w:val="Nagwektabeli"/>
            </w:pPr>
            <w:r w:rsidRPr="00370A18">
              <w:t>II stopnia</w:t>
            </w:r>
          </w:p>
        </w:tc>
        <w:tc>
          <w:tcPr>
            <w:tcW w:w="1275" w:type="dxa"/>
            <w:vAlign w:val="center"/>
          </w:tcPr>
          <w:p w14:paraId="267F7021" w14:textId="77777777" w:rsidR="00226F56" w:rsidRPr="00370A18" w:rsidRDefault="00226F56" w:rsidP="00BF21B7">
            <w:pPr>
              <w:pStyle w:val="Nagwektabeli"/>
            </w:pPr>
            <w:r w:rsidRPr="00370A18">
              <w:t>% wszystkich studentów II stopnia</w:t>
            </w:r>
          </w:p>
        </w:tc>
      </w:tr>
      <w:tr w:rsidR="00226F56" w:rsidRPr="00992AED" w14:paraId="3642FD45" w14:textId="77777777" w:rsidTr="2997740E">
        <w:tc>
          <w:tcPr>
            <w:tcW w:w="3681" w:type="dxa"/>
            <w:vAlign w:val="center"/>
          </w:tcPr>
          <w:p w14:paraId="3AF77A10" w14:textId="2BC1CC93" w:rsidR="00226F56" w:rsidRPr="00370A18" w:rsidRDefault="00226F56" w:rsidP="2997740E">
            <w:pPr>
              <w:pStyle w:val="zawartotaneli"/>
            </w:pPr>
          </w:p>
        </w:tc>
        <w:tc>
          <w:tcPr>
            <w:tcW w:w="1559" w:type="dxa"/>
          </w:tcPr>
          <w:p w14:paraId="37232B1B" w14:textId="46FE7B02" w:rsidR="00226F56" w:rsidRPr="00370A18" w:rsidRDefault="00226F56" w:rsidP="00BF21B7">
            <w:pPr>
              <w:pStyle w:val="zawartotaneli"/>
              <w:rPr>
                <w:rFonts w:cs="Arial"/>
              </w:rPr>
            </w:pPr>
          </w:p>
        </w:tc>
        <w:tc>
          <w:tcPr>
            <w:tcW w:w="1276" w:type="dxa"/>
          </w:tcPr>
          <w:p w14:paraId="44EE10A7" w14:textId="750B2104" w:rsidR="00226F56" w:rsidRPr="00370A18" w:rsidRDefault="00226F56" w:rsidP="00BF21B7">
            <w:pPr>
              <w:pStyle w:val="zawartotaneli"/>
              <w:rPr>
                <w:rFonts w:cs="Arial"/>
              </w:rPr>
            </w:pPr>
          </w:p>
        </w:tc>
        <w:tc>
          <w:tcPr>
            <w:tcW w:w="1276" w:type="dxa"/>
          </w:tcPr>
          <w:p w14:paraId="6A611FED" w14:textId="66A2224F" w:rsidR="00226F56" w:rsidRPr="00370A18" w:rsidRDefault="00226F56" w:rsidP="2997740E">
            <w:pPr>
              <w:pStyle w:val="zawartotaneli"/>
            </w:pPr>
          </w:p>
        </w:tc>
        <w:tc>
          <w:tcPr>
            <w:tcW w:w="1275" w:type="dxa"/>
          </w:tcPr>
          <w:p w14:paraId="0A0D2B4E" w14:textId="7CE7E0A5" w:rsidR="00226F56" w:rsidRPr="00370A18" w:rsidRDefault="00226F56" w:rsidP="00BF21B7">
            <w:pPr>
              <w:pStyle w:val="zawartotaneli"/>
              <w:rPr>
                <w:rFonts w:cs="Arial"/>
              </w:rPr>
            </w:pPr>
          </w:p>
        </w:tc>
      </w:tr>
      <w:tr w:rsidR="00226F56" w:rsidRPr="00992AED" w14:paraId="0CB7C322" w14:textId="77777777" w:rsidTr="2997740E">
        <w:tc>
          <w:tcPr>
            <w:tcW w:w="3681" w:type="dxa"/>
            <w:vAlign w:val="center"/>
          </w:tcPr>
          <w:p w14:paraId="42FB00CE" w14:textId="4243CB78" w:rsidR="00226F56" w:rsidRPr="00370A18" w:rsidRDefault="00226F56" w:rsidP="00BF21B7">
            <w:pPr>
              <w:pStyle w:val="zawartotaneli"/>
            </w:pPr>
          </w:p>
        </w:tc>
        <w:tc>
          <w:tcPr>
            <w:tcW w:w="1559" w:type="dxa"/>
          </w:tcPr>
          <w:p w14:paraId="325AB647" w14:textId="4DBC0CCC" w:rsidR="00226F56" w:rsidRPr="00370A18" w:rsidRDefault="00226F56" w:rsidP="00BF21B7">
            <w:pPr>
              <w:pStyle w:val="zawartotaneli"/>
              <w:rPr>
                <w:rFonts w:cs="Arial"/>
              </w:rPr>
            </w:pPr>
          </w:p>
        </w:tc>
        <w:tc>
          <w:tcPr>
            <w:tcW w:w="1276" w:type="dxa"/>
          </w:tcPr>
          <w:p w14:paraId="5D0F9AA8" w14:textId="668D1719" w:rsidR="00226F56" w:rsidRPr="00370A18" w:rsidRDefault="00226F56" w:rsidP="00BF21B7">
            <w:pPr>
              <w:pStyle w:val="zawartotaneli"/>
              <w:rPr>
                <w:rFonts w:cs="Arial"/>
              </w:rPr>
            </w:pPr>
          </w:p>
        </w:tc>
        <w:tc>
          <w:tcPr>
            <w:tcW w:w="1276" w:type="dxa"/>
          </w:tcPr>
          <w:p w14:paraId="3AAD0935" w14:textId="46DEA5D8" w:rsidR="00226F56" w:rsidRPr="00370A18" w:rsidRDefault="00226F56" w:rsidP="2997740E">
            <w:pPr>
              <w:pStyle w:val="zawartotaneli"/>
            </w:pPr>
          </w:p>
        </w:tc>
        <w:tc>
          <w:tcPr>
            <w:tcW w:w="1275" w:type="dxa"/>
          </w:tcPr>
          <w:p w14:paraId="1B46F87E" w14:textId="44D1FCDE" w:rsidR="00226F56" w:rsidRPr="00370A18" w:rsidRDefault="00226F56" w:rsidP="00BF21B7">
            <w:pPr>
              <w:pStyle w:val="zawartotaneli"/>
              <w:rPr>
                <w:rFonts w:cs="Arial"/>
              </w:rPr>
            </w:pPr>
          </w:p>
        </w:tc>
      </w:tr>
      <w:tr w:rsidR="00226F56" w:rsidRPr="00992AED" w14:paraId="40733329" w14:textId="77777777" w:rsidTr="2997740E">
        <w:tc>
          <w:tcPr>
            <w:tcW w:w="3681" w:type="dxa"/>
            <w:vMerge w:val="restart"/>
            <w:vAlign w:val="center"/>
          </w:tcPr>
          <w:p w14:paraId="00C59C2A" w14:textId="3A0DB91C" w:rsidR="00226F56" w:rsidRPr="00992AED" w:rsidRDefault="00226F56" w:rsidP="00BF21B7">
            <w:pPr>
              <w:pStyle w:val="Nagwektabeli"/>
            </w:pPr>
            <w:r w:rsidRPr="00992AED">
              <w:t xml:space="preserve">Procent </w:t>
            </w:r>
            <w:r w:rsidR="00C14A54" w:rsidRPr="00992AED">
              <w:t xml:space="preserve">studentów </w:t>
            </w:r>
            <w:r w:rsidR="00C14A54">
              <w:t>pierwszego</w:t>
            </w:r>
            <w:r>
              <w:t xml:space="preserve"> semestru  I stopnia skreślonych ze studiów</w:t>
            </w:r>
            <w:r w:rsidRPr="00992AED"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38049C33" w14:textId="77777777" w:rsidR="00226F56" w:rsidRPr="00992AED" w:rsidRDefault="00226F56" w:rsidP="00BF21B7">
            <w:pPr>
              <w:pStyle w:val="Nagwektabeli"/>
            </w:pPr>
            <w:r w:rsidRPr="00992AED">
              <w:t>studia stacjonarne</w:t>
            </w:r>
          </w:p>
        </w:tc>
        <w:tc>
          <w:tcPr>
            <w:tcW w:w="2551" w:type="dxa"/>
            <w:gridSpan w:val="2"/>
            <w:vAlign w:val="center"/>
          </w:tcPr>
          <w:p w14:paraId="23E91910" w14:textId="77777777" w:rsidR="00226F56" w:rsidRPr="00992AED" w:rsidRDefault="00226F56" w:rsidP="00BF21B7">
            <w:pPr>
              <w:pStyle w:val="Nagwektabeli"/>
            </w:pPr>
            <w:r w:rsidRPr="00992AED">
              <w:t>studia niestacjonarne</w:t>
            </w:r>
          </w:p>
        </w:tc>
      </w:tr>
      <w:tr w:rsidR="00226F56" w:rsidRPr="00992AED" w14:paraId="3FABE167" w14:textId="77777777" w:rsidTr="2997740E">
        <w:tc>
          <w:tcPr>
            <w:tcW w:w="3681" w:type="dxa"/>
            <w:vMerge/>
            <w:vAlign w:val="center"/>
          </w:tcPr>
          <w:p w14:paraId="1E7E7627" w14:textId="77777777" w:rsidR="00226F56" w:rsidRPr="00992AED" w:rsidRDefault="00226F56" w:rsidP="00BF21B7">
            <w:pPr>
              <w:pStyle w:val="Nagwektabeli"/>
            </w:pPr>
          </w:p>
        </w:tc>
        <w:tc>
          <w:tcPr>
            <w:tcW w:w="1559" w:type="dxa"/>
            <w:vAlign w:val="center"/>
          </w:tcPr>
          <w:p w14:paraId="748769DE" w14:textId="77777777" w:rsidR="00226F56" w:rsidRPr="00C14A54" w:rsidRDefault="00226F56" w:rsidP="00BF21B7">
            <w:pPr>
              <w:pStyle w:val="Nagwektabeli"/>
            </w:pPr>
            <w:r w:rsidRPr="00C14A54">
              <w:t>odsetek</w:t>
            </w:r>
          </w:p>
        </w:tc>
        <w:tc>
          <w:tcPr>
            <w:tcW w:w="1276" w:type="dxa"/>
            <w:vAlign w:val="center"/>
          </w:tcPr>
          <w:p w14:paraId="09F5503B" w14:textId="77777777" w:rsidR="00226F56" w:rsidRPr="00C14A54" w:rsidRDefault="00226F56" w:rsidP="00BF21B7">
            <w:pPr>
              <w:pStyle w:val="Nagwektabeli"/>
            </w:pPr>
            <w:r w:rsidRPr="00C14A54">
              <w:t xml:space="preserve">mediana WR </w:t>
            </w:r>
            <w:proofErr w:type="spellStart"/>
            <w:r w:rsidRPr="00C14A54">
              <w:t>skr</w:t>
            </w:r>
            <w:proofErr w:type="spellEnd"/>
            <w:r w:rsidRPr="00C14A54">
              <w:t xml:space="preserve">/mediana WR </w:t>
            </w:r>
            <w:proofErr w:type="spellStart"/>
            <w:r w:rsidRPr="00C14A54">
              <w:t>rek</w:t>
            </w:r>
            <w:proofErr w:type="spellEnd"/>
          </w:p>
        </w:tc>
        <w:tc>
          <w:tcPr>
            <w:tcW w:w="1276" w:type="dxa"/>
            <w:vAlign w:val="center"/>
          </w:tcPr>
          <w:p w14:paraId="23138E2C" w14:textId="77777777" w:rsidR="00226F56" w:rsidRPr="00C14A54" w:rsidRDefault="00226F56" w:rsidP="00BF21B7">
            <w:pPr>
              <w:pStyle w:val="Nagwektabeli"/>
            </w:pPr>
            <w:r w:rsidRPr="00C14A54">
              <w:t>odsetek</w:t>
            </w:r>
          </w:p>
        </w:tc>
        <w:tc>
          <w:tcPr>
            <w:tcW w:w="1275" w:type="dxa"/>
            <w:vAlign w:val="center"/>
          </w:tcPr>
          <w:p w14:paraId="4042044D" w14:textId="1809FF7A" w:rsidR="00226F56" w:rsidRPr="00992AED" w:rsidRDefault="008242CA" w:rsidP="00BF21B7">
            <w:pPr>
              <w:pStyle w:val="Nagwektabeli"/>
            </w:pPr>
            <w:r>
              <w:t xml:space="preserve">mediana </w:t>
            </w:r>
            <w:r w:rsidR="00226F56">
              <w:t xml:space="preserve">WR </w:t>
            </w:r>
            <w:proofErr w:type="spellStart"/>
            <w:r w:rsidR="00226F56">
              <w:t>skr</w:t>
            </w:r>
            <w:proofErr w:type="spellEnd"/>
            <w:r w:rsidR="00226F56">
              <w:t xml:space="preserve">/mediana WR </w:t>
            </w:r>
            <w:proofErr w:type="spellStart"/>
            <w:r w:rsidR="00226F56">
              <w:t>rek</w:t>
            </w:r>
            <w:proofErr w:type="spellEnd"/>
          </w:p>
        </w:tc>
      </w:tr>
      <w:tr w:rsidR="00226F56" w:rsidRPr="00992AED" w14:paraId="2BA6433E" w14:textId="77777777" w:rsidTr="2997740E">
        <w:tc>
          <w:tcPr>
            <w:tcW w:w="3681" w:type="dxa"/>
            <w:vAlign w:val="center"/>
          </w:tcPr>
          <w:p w14:paraId="697A8130" w14:textId="4624629C" w:rsidR="00226F56" w:rsidRPr="00992AED" w:rsidRDefault="00226F56" w:rsidP="2997740E">
            <w:pPr>
              <w:pStyle w:val="zawartotaneli"/>
            </w:pPr>
          </w:p>
        </w:tc>
        <w:tc>
          <w:tcPr>
            <w:tcW w:w="1559" w:type="dxa"/>
          </w:tcPr>
          <w:p w14:paraId="71DFDEBD" w14:textId="5C230284" w:rsidR="00226F56" w:rsidRPr="00992AED" w:rsidRDefault="00226F56" w:rsidP="00BF21B7">
            <w:pPr>
              <w:pStyle w:val="zawartotaneli"/>
              <w:rPr>
                <w:rFonts w:cs="Arial"/>
              </w:rPr>
            </w:pPr>
          </w:p>
        </w:tc>
        <w:tc>
          <w:tcPr>
            <w:tcW w:w="1276" w:type="dxa"/>
          </w:tcPr>
          <w:p w14:paraId="6C642F7A" w14:textId="3B238145" w:rsidR="00226F56" w:rsidRPr="00992AED" w:rsidRDefault="00226F56" w:rsidP="00BF21B7">
            <w:pPr>
              <w:pStyle w:val="zawartotaneli"/>
              <w:rPr>
                <w:rFonts w:cs="Arial"/>
              </w:rPr>
            </w:pPr>
          </w:p>
        </w:tc>
        <w:tc>
          <w:tcPr>
            <w:tcW w:w="1276" w:type="dxa"/>
          </w:tcPr>
          <w:p w14:paraId="3984B84A" w14:textId="2DDABA22" w:rsidR="00226F56" w:rsidRPr="00992AED" w:rsidRDefault="00226F56" w:rsidP="2997740E">
            <w:pPr>
              <w:pStyle w:val="zawartotaneli"/>
            </w:pPr>
          </w:p>
        </w:tc>
        <w:tc>
          <w:tcPr>
            <w:tcW w:w="1275" w:type="dxa"/>
          </w:tcPr>
          <w:p w14:paraId="6EF44274" w14:textId="4A0B481F" w:rsidR="00226F56" w:rsidRPr="00992AED" w:rsidRDefault="00226F56" w:rsidP="00BF21B7">
            <w:pPr>
              <w:pStyle w:val="zawartotaneli"/>
              <w:rPr>
                <w:rFonts w:cs="Arial"/>
              </w:rPr>
            </w:pPr>
          </w:p>
        </w:tc>
      </w:tr>
      <w:tr w:rsidR="00226F56" w:rsidRPr="00992AED" w14:paraId="7CD345ED" w14:textId="77777777" w:rsidTr="2997740E">
        <w:tc>
          <w:tcPr>
            <w:tcW w:w="3681" w:type="dxa"/>
            <w:vMerge w:val="restart"/>
            <w:vAlign w:val="center"/>
          </w:tcPr>
          <w:p w14:paraId="246E78F7" w14:textId="77777777" w:rsidR="00226F56" w:rsidRPr="00992AED" w:rsidRDefault="00226F56" w:rsidP="00BF21B7">
            <w:pPr>
              <w:pStyle w:val="Nagwektabeli"/>
            </w:pPr>
            <w:r w:rsidRPr="00992AED">
              <w:t xml:space="preserve">Wskazanie </w:t>
            </w:r>
            <w:r>
              <w:t xml:space="preserve">głównych </w:t>
            </w:r>
            <w:r w:rsidRPr="00992AED">
              <w:t xml:space="preserve">przyczyn </w:t>
            </w:r>
            <w:r w:rsidRPr="00992AED">
              <w:br/>
              <w:t>odsiewu studentów</w:t>
            </w:r>
            <w:r>
              <w:t xml:space="preserve"> pierwszego semestru</w:t>
            </w:r>
            <w:r w:rsidRPr="00992AED"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3D237499" w14:textId="77777777" w:rsidR="00226F56" w:rsidRPr="00992AED" w:rsidRDefault="00226F56" w:rsidP="00BF21B7">
            <w:pPr>
              <w:pStyle w:val="Nagwektabeli"/>
            </w:pPr>
            <w:r w:rsidRPr="00992AED">
              <w:t>studia stacjonarne</w:t>
            </w:r>
          </w:p>
        </w:tc>
        <w:tc>
          <w:tcPr>
            <w:tcW w:w="2551" w:type="dxa"/>
            <w:gridSpan w:val="2"/>
            <w:vAlign w:val="center"/>
          </w:tcPr>
          <w:p w14:paraId="143CD565" w14:textId="77777777" w:rsidR="00226F56" w:rsidRPr="00992AED" w:rsidRDefault="00226F56" w:rsidP="00BF21B7">
            <w:pPr>
              <w:pStyle w:val="Nagwektabeli"/>
            </w:pPr>
            <w:r w:rsidRPr="00992AED">
              <w:t>studia niestacjonarne</w:t>
            </w:r>
          </w:p>
        </w:tc>
      </w:tr>
      <w:tr w:rsidR="00226F56" w:rsidRPr="00992AED" w14:paraId="2436113E" w14:textId="77777777" w:rsidTr="2997740E">
        <w:tc>
          <w:tcPr>
            <w:tcW w:w="3681" w:type="dxa"/>
            <w:vMerge/>
            <w:vAlign w:val="center"/>
          </w:tcPr>
          <w:p w14:paraId="502E84D1" w14:textId="77777777" w:rsidR="00226F56" w:rsidRPr="00992AED" w:rsidRDefault="00226F56" w:rsidP="00BF21B7">
            <w:pPr>
              <w:pStyle w:val="Nagwektabeli"/>
            </w:pPr>
          </w:p>
        </w:tc>
        <w:tc>
          <w:tcPr>
            <w:tcW w:w="1559" w:type="dxa"/>
            <w:vAlign w:val="center"/>
          </w:tcPr>
          <w:p w14:paraId="23AA192C" w14:textId="77777777" w:rsidR="00226F56" w:rsidRPr="00992AED" w:rsidRDefault="00226F56" w:rsidP="00BF21B7">
            <w:pPr>
              <w:pStyle w:val="Nagwektabeli"/>
            </w:pPr>
            <w:r w:rsidRPr="00992AED">
              <w:t>I stopnia</w:t>
            </w:r>
          </w:p>
        </w:tc>
        <w:tc>
          <w:tcPr>
            <w:tcW w:w="1276" w:type="dxa"/>
            <w:vAlign w:val="center"/>
          </w:tcPr>
          <w:p w14:paraId="4F947F41" w14:textId="77777777" w:rsidR="00226F56" w:rsidRPr="00992AED" w:rsidRDefault="00226F56" w:rsidP="00BF21B7">
            <w:pPr>
              <w:pStyle w:val="Nagwektabeli"/>
            </w:pPr>
            <w:r w:rsidRPr="00992AED">
              <w:t>II stopnia</w:t>
            </w:r>
          </w:p>
        </w:tc>
        <w:tc>
          <w:tcPr>
            <w:tcW w:w="1276" w:type="dxa"/>
            <w:vAlign w:val="center"/>
          </w:tcPr>
          <w:p w14:paraId="0EE2CB64" w14:textId="77777777" w:rsidR="00226F56" w:rsidRPr="00992AED" w:rsidRDefault="00226F56" w:rsidP="00BF21B7">
            <w:pPr>
              <w:pStyle w:val="Nagwektabeli"/>
            </w:pPr>
            <w:r w:rsidRPr="00992AED">
              <w:t>I stopnia</w:t>
            </w:r>
          </w:p>
        </w:tc>
        <w:tc>
          <w:tcPr>
            <w:tcW w:w="1275" w:type="dxa"/>
            <w:vAlign w:val="center"/>
          </w:tcPr>
          <w:p w14:paraId="2DA16896" w14:textId="77777777" w:rsidR="00226F56" w:rsidRPr="00992AED" w:rsidRDefault="00226F56" w:rsidP="00BF21B7">
            <w:pPr>
              <w:pStyle w:val="Nagwektabeli"/>
            </w:pPr>
            <w:r w:rsidRPr="00992AED">
              <w:t>II stopnia</w:t>
            </w:r>
          </w:p>
        </w:tc>
      </w:tr>
      <w:tr w:rsidR="00226F56" w:rsidRPr="00992AED" w14:paraId="3EA9A76C" w14:textId="77777777" w:rsidTr="2997740E">
        <w:tc>
          <w:tcPr>
            <w:tcW w:w="3681" w:type="dxa"/>
            <w:vAlign w:val="center"/>
          </w:tcPr>
          <w:p w14:paraId="42F154CB" w14:textId="407455C5" w:rsidR="00226F56" w:rsidRPr="00992AED" w:rsidRDefault="00226F56" w:rsidP="2997740E">
            <w:pPr>
              <w:pStyle w:val="zawartotaneli"/>
            </w:pPr>
          </w:p>
        </w:tc>
        <w:tc>
          <w:tcPr>
            <w:tcW w:w="1559" w:type="dxa"/>
          </w:tcPr>
          <w:p w14:paraId="4E0B207B" w14:textId="56EF96AD" w:rsidR="00226F56" w:rsidRPr="00992AED" w:rsidRDefault="00226F56" w:rsidP="00BF21B7">
            <w:pPr>
              <w:pStyle w:val="zawartotaneli"/>
              <w:rPr>
                <w:rFonts w:cs="Arial"/>
              </w:rPr>
            </w:pPr>
          </w:p>
        </w:tc>
        <w:tc>
          <w:tcPr>
            <w:tcW w:w="1276" w:type="dxa"/>
          </w:tcPr>
          <w:p w14:paraId="784AC5AF" w14:textId="6AFBBF87" w:rsidR="00226F56" w:rsidRPr="00992AED" w:rsidRDefault="00226F56" w:rsidP="00BF21B7">
            <w:pPr>
              <w:pStyle w:val="zawartotaneli"/>
              <w:rPr>
                <w:rFonts w:cs="Arial"/>
              </w:rPr>
            </w:pPr>
          </w:p>
        </w:tc>
        <w:tc>
          <w:tcPr>
            <w:tcW w:w="1276" w:type="dxa"/>
          </w:tcPr>
          <w:p w14:paraId="6AD273CD" w14:textId="18CC26DE" w:rsidR="00226F56" w:rsidRPr="00992AED" w:rsidRDefault="00226F56" w:rsidP="2997740E">
            <w:pPr>
              <w:pStyle w:val="zawartotaneli"/>
              <w:rPr>
                <w:rFonts w:cs="Arial"/>
              </w:rPr>
            </w:pPr>
          </w:p>
        </w:tc>
        <w:tc>
          <w:tcPr>
            <w:tcW w:w="1275" w:type="dxa"/>
          </w:tcPr>
          <w:p w14:paraId="7F8223F0" w14:textId="0449A85A" w:rsidR="00226F56" w:rsidRPr="00992AED" w:rsidRDefault="00226F56" w:rsidP="00BF21B7">
            <w:pPr>
              <w:pStyle w:val="zawartotaneli"/>
              <w:rPr>
                <w:rFonts w:cs="Arial"/>
              </w:rPr>
            </w:pPr>
          </w:p>
        </w:tc>
      </w:tr>
      <w:tr w:rsidR="00226F56" w:rsidRPr="00992AED" w14:paraId="0AB04D6E" w14:textId="77777777" w:rsidTr="2997740E">
        <w:tc>
          <w:tcPr>
            <w:tcW w:w="3681" w:type="dxa"/>
            <w:vMerge w:val="restart"/>
            <w:vAlign w:val="center"/>
          </w:tcPr>
          <w:p w14:paraId="0D88B02E" w14:textId="77777777" w:rsidR="00226F56" w:rsidRPr="00992AED" w:rsidRDefault="00226F56" w:rsidP="00BF21B7">
            <w:pPr>
              <w:pStyle w:val="Nagwektabeli"/>
            </w:pPr>
            <w:r w:rsidRPr="00992AED">
              <w:t>Procent studentów najwyższego</w:t>
            </w:r>
            <w:r>
              <w:t xml:space="preserve"> rocznika skreślonych ze studiów</w:t>
            </w:r>
            <w:r w:rsidRPr="00992AED"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4FDB954C" w14:textId="77777777" w:rsidR="00226F56" w:rsidRPr="00992AED" w:rsidRDefault="00226F56" w:rsidP="00BF21B7">
            <w:pPr>
              <w:pStyle w:val="Nagwektabeli"/>
            </w:pPr>
            <w:r w:rsidRPr="00992AED">
              <w:t>studia stacjonarne</w:t>
            </w:r>
          </w:p>
        </w:tc>
        <w:tc>
          <w:tcPr>
            <w:tcW w:w="2551" w:type="dxa"/>
            <w:gridSpan w:val="2"/>
            <w:vAlign w:val="center"/>
          </w:tcPr>
          <w:p w14:paraId="35FB747A" w14:textId="77777777" w:rsidR="00226F56" w:rsidRPr="00992AED" w:rsidRDefault="00226F56" w:rsidP="00BF21B7">
            <w:pPr>
              <w:pStyle w:val="Nagwektabeli"/>
            </w:pPr>
            <w:r w:rsidRPr="00992AED">
              <w:t>studia niestacjonarne</w:t>
            </w:r>
          </w:p>
        </w:tc>
      </w:tr>
      <w:tr w:rsidR="00226F56" w:rsidRPr="00992AED" w14:paraId="3235014F" w14:textId="77777777" w:rsidTr="2997740E">
        <w:tc>
          <w:tcPr>
            <w:tcW w:w="3681" w:type="dxa"/>
            <w:vMerge/>
            <w:vAlign w:val="center"/>
          </w:tcPr>
          <w:p w14:paraId="28973806" w14:textId="77777777" w:rsidR="00226F56" w:rsidRPr="00992AED" w:rsidRDefault="00226F56" w:rsidP="00BF21B7">
            <w:pPr>
              <w:pStyle w:val="Nagwektabeli"/>
            </w:pPr>
          </w:p>
        </w:tc>
        <w:tc>
          <w:tcPr>
            <w:tcW w:w="1559" w:type="dxa"/>
            <w:vAlign w:val="center"/>
          </w:tcPr>
          <w:p w14:paraId="4C4D0776" w14:textId="77777777" w:rsidR="00226F56" w:rsidRPr="00992AED" w:rsidRDefault="00226F56" w:rsidP="00BF21B7">
            <w:pPr>
              <w:pStyle w:val="Nagwektabeli"/>
            </w:pPr>
            <w:r w:rsidRPr="00992AED">
              <w:t>I stopnia</w:t>
            </w:r>
          </w:p>
        </w:tc>
        <w:tc>
          <w:tcPr>
            <w:tcW w:w="1276" w:type="dxa"/>
            <w:vAlign w:val="center"/>
          </w:tcPr>
          <w:p w14:paraId="42240612" w14:textId="77777777" w:rsidR="00226F56" w:rsidRPr="00992AED" w:rsidRDefault="00226F56" w:rsidP="00BF21B7">
            <w:pPr>
              <w:pStyle w:val="Nagwektabeli"/>
            </w:pPr>
            <w:r w:rsidRPr="00992AED">
              <w:t>II stopnia</w:t>
            </w:r>
          </w:p>
        </w:tc>
        <w:tc>
          <w:tcPr>
            <w:tcW w:w="1276" w:type="dxa"/>
            <w:vAlign w:val="center"/>
          </w:tcPr>
          <w:p w14:paraId="7B09AFF6" w14:textId="77777777" w:rsidR="00226F56" w:rsidRPr="00992AED" w:rsidRDefault="00226F56" w:rsidP="00BF21B7">
            <w:pPr>
              <w:pStyle w:val="Nagwektabeli"/>
            </w:pPr>
            <w:r w:rsidRPr="00992AED">
              <w:t>I stopnia</w:t>
            </w:r>
          </w:p>
        </w:tc>
        <w:tc>
          <w:tcPr>
            <w:tcW w:w="1275" w:type="dxa"/>
            <w:vAlign w:val="center"/>
          </w:tcPr>
          <w:p w14:paraId="3DB05EE3" w14:textId="77777777" w:rsidR="00226F56" w:rsidRPr="00992AED" w:rsidRDefault="00226F56" w:rsidP="00BF21B7">
            <w:pPr>
              <w:pStyle w:val="Nagwektabeli"/>
            </w:pPr>
            <w:r w:rsidRPr="00992AED">
              <w:t>II stopnia</w:t>
            </w:r>
          </w:p>
        </w:tc>
      </w:tr>
      <w:tr w:rsidR="00226F56" w:rsidRPr="00992AED" w14:paraId="6AE36816" w14:textId="77777777" w:rsidTr="2997740E">
        <w:tc>
          <w:tcPr>
            <w:tcW w:w="3681" w:type="dxa"/>
            <w:vAlign w:val="center"/>
          </w:tcPr>
          <w:p w14:paraId="66D3F87D" w14:textId="19BD0A87" w:rsidR="00226F56" w:rsidRPr="00992AED" w:rsidRDefault="00226F56" w:rsidP="2997740E">
            <w:pPr>
              <w:pStyle w:val="zawartotaneli"/>
            </w:pPr>
          </w:p>
        </w:tc>
        <w:tc>
          <w:tcPr>
            <w:tcW w:w="1559" w:type="dxa"/>
          </w:tcPr>
          <w:p w14:paraId="69F68D9E" w14:textId="06698918" w:rsidR="00226F56" w:rsidRPr="00992AED" w:rsidRDefault="00226F56" w:rsidP="00BF21B7">
            <w:pPr>
              <w:pStyle w:val="zawartotaneli"/>
              <w:rPr>
                <w:rFonts w:cs="Arial"/>
              </w:rPr>
            </w:pPr>
          </w:p>
        </w:tc>
        <w:tc>
          <w:tcPr>
            <w:tcW w:w="1276" w:type="dxa"/>
          </w:tcPr>
          <w:p w14:paraId="4FCAAD8E" w14:textId="4984CAEC" w:rsidR="00226F56" w:rsidRPr="00992AED" w:rsidRDefault="00226F56" w:rsidP="00BF21B7">
            <w:pPr>
              <w:pStyle w:val="zawartotaneli"/>
              <w:rPr>
                <w:rFonts w:cs="Arial"/>
              </w:rPr>
            </w:pPr>
          </w:p>
        </w:tc>
        <w:tc>
          <w:tcPr>
            <w:tcW w:w="1276" w:type="dxa"/>
          </w:tcPr>
          <w:p w14:paraId="62EAB1C4" w14:textId="772E627A" w:rsidR="00226F56" w:rsidRPr="00992AED" w:rsidRDefault="00226F56" w:rsidP="00BF21B7">
            <w:pPr>
              <w:pStyle w:val="zawartotaneli"/>
              <w:rPr>
                <w:rFonts w:cs="Arial"/>
              </w:rPr>
            </w:pPr>
          </w:p>
        </w:tc>
        <w:tc>
          <w:tcPr>
            <w:tcW w:w="1275" w:type="dxa"/>
          </w:tcPr>
          <w:p w14:paraId="4028737D" w14:textId="177178A7" w:rsidR="00226F56" w:rsidRPr="00992AED" w:rsidRDefault="00226F56" w:rsidP="00BF21B7">
            <w:pPr>
              <w:pStyle w:val="zawartotaneli"/>
              <w:rPr>
                <w:rFonts w:cs="Arial"/>
              </w:rPr>
            </w:pPr>
          </w:p>
        </w:tc>
      </w:tr>
      <w:tr w:rsidR="00226F56" w:rsidRPr="00992AED" w14:paraId="1D554B40" w14:textId="77777777" w:rsidTr="2997740E">
        <w:tc>
          <w:tcPr>
            <w:tcW w:w="3681" w:type="dxa"/>
            <w:vMerge w:val="restart"/>
            <w:vAlign w:val="center"/>
          </w:tcPr>
          <w:p w14:paraId="311D007D" w14:textId="77777777" w:rsidR="00226F56" w:rsidRPr="00992AED" w:rsidRDefault="00226F56" w:rsidP="00BF21B7">
            <w:pPr>
              <w:pStyle w:val="Nagwektabeli"/>
            </w:pPr>
            <w:r w:rsidRPr="00992AED">
              <w:t xml:space="preserve">Wskazanie </w:t>
            </w:r>
            <w:r>
              <w:t xml:space="preserve">głównych </w:t>
            </w:r>
            <w:r w:rsidRPr="00992AED">
              <w:t xml:space="preserve">przyczyn </w:t>
            </w:r>
            <w:r w:rsidRPr="00992AED">
              <w:br/>
              <w:t>odsiewu studentów</w:t>
            </w:r>
            <w:r>
              <w:t xml:space="preserve"> najwyższego rocznika</w:t>
            </w:r>
            <w:r w:rsidRPr="00992AED"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40A895D9" w14:textId="77777777" w:rsidR="00226F56" w:rsidRPr="00992AED" w:rsidRDefault="00226F56" w:rsidP="00BF21B7">
            <w:pPr>
              <w:pStyle w:val="Nagwektabeli"/>
            </w:pPr>
            <w:r w:rsidRPr="00992AED">
              <w:t>studia stacjonarne</w:t>
            </w:r>
          </w:p>
        </w:tc>
        <w:tc>
          <w:tcPr>
            <w:tcW w:w="2551" w:type="dxa"/>
            <w:gridSpan w:val="2"/>
            <w:vAlign w:val="center"/>
          </w:tcPr>
          <w:p w14:paraId="1E8988E4" w14:textId="77777777" w:rsidR="00226F56" w:rsidRPr="00992AED" w:rsidRDefault="00226F56" w:rsidP="00BF21B7">
            <w:pPr>
              <w:pStyle w:val="Nagwektabeli"/>
            </w:pPr>
            <w:r w:rsidRPr="00992AED">
              <w:t>studia niestacjonarne</w:t>
            </w:r>
          </w:p>
        </w:tc>
      </w:tr>
      <w:tr w:rsidR="00226F56" w:rsidRPr="00992AED" w14:paraId="3F77E000" w14:textId="77777777" w:rsidTr="2997740E">
        <w:tc>
          <w:tcPr>
            <w:tcW w:w="3681" w:type="dxa"/>
            <w:vMerge/>
            <w:vAlign w:val="center"/>
          </w:tcPr>
          <w:p w14:paraId="6C34A778" w14:textId="77777777" w:rsidR="00226F56" w:rsidRPr="00992AED" w:rsidRDefault="00226F56" w:rsidP="00BF21B7">
            <w:pPr>
              <w:pStyle w:val="Nagwektabeli"/>
            </w:pPr>
          </w:p>
        </w:tc>
        <w:tc>
          <w:tcPr>
            <w:tcW w:w="1559" w:type="dxa"/>
            <w:vAlign w:val="center"/>
          </w:tcPr>
          <w:p w14:paraId="3B09A2E7" w14:textId="77777777" w:rsidR="00226F56" w:rsidRPr="00992AED" w:rsidRDefault="00226F56" w:rsidP="00BF21B7">
            <w:pPr>
              <w:pStyle w:val="Nagwektabeli"/>
            </w:pPr>
            <w:r w:rsidRPr="00992AED">
              <w:t>I stopnia</w:t>
            </w:r>
          </w:p>
        </w:tc>
        <w:tc>
          <w:tcPr>
            <w:tcW w:w="1276" w:type="dxa"/>
            <w:vAlign w:val="center"/>
          </w:tcPr>
          <w:p w14:paraId="7BBB3894" w14:textId="77777777" w:rsidR="00226F56" w:rsidRPr="00992AED" w:rsidRDefault="00226F56" w:rsidP="00BF21B7">
            <w:pPr>
              <w:pStyle w:val="Nagwektabeli"/>
            </w:pPr>
            <w:r w:rsidRPr="00992AED">
              <w:t>II stopnia</w:t>
            </w:r>
          </w:p>
        </w:tc>
        <w:tc>
          <w:tcPr>
            <w:tcW w:w="1276" w:type="dxa"/>
            <w:vAlign w:val="center"/>
          </w:tcPr>
          <w:p w14:paraId="58767C9A" w14:textId="77777777" w:rsidR="00226F56" w:rsidRPr="00992AED" w:rsidRDefault="00226F56" w:rsidP="00BF21B7">
            <w:pPr>
              <w:pStyle w:val="Nagwektabeli"/>
            </w:pPr>
            <w:r w:rsidRPr="00992AED">
              <w:t>I stopnia</w:t>
            </w:r>
          </w:p>
        </w:tc>
        <w:tc>
          <w:tcPr>
            <w:tcW w:w="1275" w:type="dxa"/>
            <w:vAlign w:val="center"/>
          </w:tcPr>
          <w:p w14:paraId="5496FD15" w14:textId="77777777" w:rsidR="00226F56" w:rsidRPr="00992AED" w:rsidRDefault="00226F56" w:rsidP="00BF21B7">
            <w:pPr>
              <w:pStyle w:val="Nagwektabeli"/>
            </w:pPr>
            <w:r w:rsidRPr="00992AED">
              <w:t>II stopnia</w:t>
            </w:r>
          </w:p>
        </w:tc>
      </w:tr>
      <w:tr w:rsidR="00226F56" w:rsidRPr="00992AED" w14:paraId="092BAFD9" w14:textId="77777777" w:rsidTr="2997740E">
        <w:tc>
          <w:tcPr>
            <w:tcW w:w="3681" w:type="dxa"/>
            <w:vAlign w:val="center"/>
          </w:tcPr>
          <w:p w14:paraId="4E0DED72" w14:textId="04E6705E" w:rsidR="00226F56" w:rsidRPr="00992AED" w:rsidRDefault="00226F56" w:rsidP="2997740E">
            <w:pPr>
              <w:pStyle w:val="zawartotaneli"/>
            </w:pPr>
          </w:p>
        </w:tc>
        <w:tc>
          <w:tcPr>
            <w:tcW w:w="1559" w:type="dxa"/>
          </w:tcPr>
          <w:p w14:paraId="4DC24FF8" w14:textId="11AF15DD" w:rsidR="00226F56" w:rsidRPr="00992AED" w:rsidRDefault="00226F56" w:rsidP="00BF21B7">
            <w:pPr>
              <w:pStyle w:val="zawartotaneli"/>
              <w:rPr>
                <w:rFonts w:cs="Arial"/>
              </w:rPr>
            </w:pPr>
          </w:p>
        </w:tc>
        <w:tc>
          <w:tcPr>
            <w:tcW w:w="1276" w:type="dxa"/>
          </w:tcPr>
          <w:p w14:paraId="5D996A82" w14:textId="0A1639AB" w:rsidR="00226F56" w:rsidRPr="00992AED" w:rsidRDefault="00226F56" w:rsidP="00BF21B7">
            <w:pPr>
              <w:pStyle w:val="zawartotaneli"/>
              <w:rPr>
                <w:rFonts w:cs="Arial"/>
              </w:rPr>
            </w:pPr>
          </w:p>
        </w:tc>
        <w:tc>
          <w:tcPr>
            <w:tcW w:w="1276" w:type="dxa"/>
          </w:tcPr>
          <w:p w14:paraId="1D4FC8BE" w14:textId="460006EB" w:rsidR="00226F56" w:rsidRPr="00992AED" w:rsidRDefault="00226F56" w:rsidP="00BF21B7">
            <w:pPr>
              <w:pStyle w:val="zawartotaneli"/>
              <w:rPr>
                <w:rFonts w:cs="Arial"/>
              </w:rPr>
            </w:pPr>
          </w:p>
        </w:tc>
        <w:tc>
          <w:tcPr>
            <w:tcW w:w="1275" w:type="dxa"/>
          </w:tcPr>
          <w:p w14:paraId="3811425D" w14:textId="46A86A3A" w:rsidR="00226F56" w:rsidRPr="00992AED" w:rsidRDefault="00226F56" w:rsidP="00BF21B7">
            <w:pPr>
              <w:pStyle w:val="zawartotaneli"/>
              <w:rPr>
                <w:rFonts w:cs="Arial"/>
              </w:rPr>
            </w:pPr>
          </w:p>
        </w:tc>
      </w:tr>
    </w:tbl>
    <w:p w14:paraId="6C05C4F0" w14:textId="77777777" w:rsidR="00226F56" w:rsidRDefault="00226F56" w:rsidP="00226F56"/>
    <w:p w14:paraId="0B0A5846" w14:textId="77777777" w:rsidR="00226F56" w:rsidRPr="00786B34" w:rsidRDefault="00226F56" w:rsidP="00226F56"/>
    <w:p w14:paraId="26E92AC8" w14:textId="5B2AE413" w:rsidR="00226F56" w:rsidRPr="00C14A54" w:rsidRDefault="0021094C" w:rsidP="00226F56">
      <w:pPr>
        <w:pStyle w:val="Nagwek3"/>
      </w:pPr>
      <w:bookmarkStart w:id="112" w:name="_Toc136413597"/>
      <w:bookmarkStart w:id="113" w:name="_Toc136415537"/>
      <w:bookmarkStart w:id="114" w:name="_Toc136425666"/>
      <w:bookmarkStart w:id="115" w:name="_Toc151714073"/>
      <w:r w:rsidRPr="00C14A54">
        <w:rPr>
          <w:color w:val="auto"/>
        </w:rPr>
        <w:t>Załącznik 1</w:t>
      </w:r>
      <w:r w:rsidR="00671219">
        <w:rPr>
          <w:color w:val="auto"/>
        </w:rPr>
        <w:t>0</w:t>
      </w:r>
      <w:r w:rsidRPr="00C14A54">
        <w:rPr>
          <w:color w:val="auto"/>
        </w:rPr>
        <w:t xml:space="preserve">. </w:t>
      </w:r>
      <w:r w:rsidR="00226F56" w:rsidRPr="00C14A54">
        <w:t>Tabela I.2.</w:t>
      </w:r>
      <w:r w:rsidR="00671219">
        <w:t>5</w:t>
      </w:r>
      <w:r w:rsidR="00226F56" w:rsidRPr="00C14A54">
        <w:t xml:space="preserve"> Wskaźniki wspomagające proces rekrutacji</w:t>
      </w:r>
      <w:bookmarkEnd w:id="112"/>
      <w:bookmarkEnd w:id="113"/>
      <w:bookmarkEnd w:id="114"/>
      <w:bookmarkEnd w:id="115"/>
      <w:r w:rsidR="00226F56" w:rsidRPr="00C14A54">
        <w:t xml:space="preserve"> </w:t>
      </w:r>
    </w:p>
    <w:tbl>
      <w:tblPr>
        <w:tblW w:w="9634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850"/>
        <w:gridCol w:w="1276"/>
        <w:gridCol w:w="1276"/>
        <w:gridCol w:w="1275"/>
        <w:gridCol w:w="993"/>
        <w:gridCol w:w="992"/>
        <w:gridCol w:w="850"/>
      </w:tblGrid>
      <w:tr w:rsidR="00226F56" w:rsidRPr="00C14A54" w14:paraId="7789EBD1" w14:textId="77777777" w:rsidTr="2997740E">
        <w:trPr>
          <w:trHeight w:val="498"/>
        </w:trPr>
        <w:tc>
          <w:tcPr>
            <w:tcW w:w="1129" w:type="dxa"/>
            <w:vAlign w:val="center"/>
          </w:tcPr>
          <w:p w14:paraId="5A1AFAB8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Kierunek studiów</w:t>
            </w:r>
          </w:p>
        </w:tc>
        <w:tc>
          <w:tcPr>
            <w:tcW w:w="993" w:type="dxa"/>
            <w:vAlign w:val="center"/>
          </w:tcPr>
          <w:p w14:paraId="58114A4C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Forma i stopień studiów</w:t>
            </w:r>
          </w:p>
        </w:tc>
        <w:tc>
          <w:tcPr>
            <w:tcW w:w="850" w:type="dxa"/>
            <w:vAlign w:val="center"/>
          </w:tcPr>
          <w:p w14:paraId="2A5C1D34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Limit miejsc</w:t>
            </w:r>
          </w:p>
        </w:tc>
        <w:tc>
          <w:tcPr>
            <w:tcW w:w="1276" w:type="dxa"/>
            <w:vAlign w:val="center"/>
          </w:tcPr>
          <w:p w14:paraId="2AD91455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Liczba kandydatów w rekrutacji </w:t>
            </w:r>
          </w:p>
        </w:tc>
        <w:tc>
          <w:tcPr>
            <w:tcW w:w="1276" w:type="dxa"/>
            <w:vAlign w:val="center"/>
          </w:tcPr>
          <w:p w14:paraId="64EDBC72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Liczba osób przyjętych we wszystkich cyklach</w:t>
            </w:r>
          </w:p>
        </w:tc>
        <w:tc>
          <w:tcPr>
            <w:tcW w:w="1275" w:type="dxa"/>
            <w:vAlign w:val="center"/>
          </w:tcPr>
          <w:p w14:paraId="0F634AC4" w14:textId="00DFDA5A" w:rsidR="00226F56" w:rsidRPr="00C14A54" w:rsidRDefault="611335D2" w:rsidP="00BF21B7">
            <w:pPr>
              <w:pStyle w:val="Nagwektabeli"/>
              <w:rPr>
                <w:color w:val="auto"/>
              </w:rPr>
            </w:pPr>
            <w:r w:rsidRPr="2997740E">
              <w:rPr>
                <w:color w:val="auto"/>
              </w:rPr>
              <w:t>Liczba osób wpisanych we wszystkich cyklach</w:t>
            </w:r>
          </w:p>
        </w:tc>
        <w:tc>
          <w:tcPr>
            <w:tcW w:w="993" w:type="dxa"/>
            <w:vAlign w:val="center"/>
          </w:tcPr>
          <w:p w14:paraId="6F380383" w14:textId="77777777" w:rsidR="00226F56" w:rsidRPr="00C14A54" w:rsidRDefault="611335D2" w:rsidP="00BF21B7">
            <w:pPr>
              <w:pStyle w:val="Nagwektabeli"/>
              <w:rPr>
                <w:color w:val="auto"/>
              </w:rPr>
            </w:pPr>
            <w:proofErr w:type="spellStart"/>
            <w:r w:rsidRPr="2997740E">
              <w:rPr>
                <w:color w:val="auto"/>
              </w:rPr>
              <w:t>MaxPP</w:t>
            </w:r>
            <w:proofErr w:type="spellEnd"/>
          </w:p>
          <w:p w14:paraId="52EBAF47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/nr cyklu</w:t>
            </w:r>
          </w:p>
        </w:tc>
        <w:tc>
          <w:tcPr>
            <w:tcW w:w="992" w:type="dxa"/>
            <w:vAlign w:val="center"/>
          </w:tcPr>
          <w:p w14:paraId="36B005D8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proofErr w:type="spellStart"/>
            <w:r w:rsidRPr="00C14A54">
              <w:rPr>
                <w:color w:val="auto"/>
              </w:rPr>
              <w:t>MinPP</w:t>
            </w:r>
            <w:proofErr w:type="spellEnd"/>
          </w:p>
          <w:p w14:paraId="19DCFB26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/nr cyklu</w:t>
            </w:r>
          </w:p>
        </w:tc>
        <w:tc>
          <w:tcPr>
            <w:tcW w:w="850" w:type="dxa"/>
            <w:vAlign w:val="center"/>
          </w:tcPr>
          <w:p w14:paraId="4D9BA5D0" w14:textId="77777777" w:rsidR="00226F56" w:rsidRPr="00C14A54" w:rsidRDefault="611335D2" w:rsidP="00BF21B7">
            <w:pPr>
              <w:pStyle w:val="Nagwektabeli"/>
              <w:rPr>
                <w:color w:val="auto"/>
              </w:rPr>
            </w:pPr>
            <w:r w:rsidRPr="2997740E">
              <w:rPr>
                <w:color w:val="auto"/>
              </w:rPr>
              <w:t>Mediana</w:t>
            </w:r>
          </w:p>
          <w:p w14:paraId="67350190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PP</w:t>
            </w:r>
          </w:p>
        </w:tc>
      </w:tr>
      <w:tr w:rsidR="00226F56" w:rsidRPr="00786B34" w14:paraId="1F684C0B" w14:textId="77777777" w:rsidTr="2997740E">
        <w:tc>
          <w:tcPr>
            <w:tcW w:w="1129" w:type="dxa"/>
            <w:vAlign w:val="center"/>
          </w:tcPr>
          <w:p w14:paraId="110631FA" w14:textId="35B545D9" w:rsidR="00226F56" w:rsidRPr="00786B34" w:rsidRDefault="00226F56" w:rsidP="2997740E">
            <w:pPr>
              <w:pStyle w:val="zawartotaneli"/>
              <w:rPr>
                <w:color w:val="auto"/>
              </w:rPr>
            </w:pPr>
          </w:p>
        </w:tc>
        <w:tc>
          <w:tcPr>
            <w:tcW w:w="993" w:type="dxa"/>
          </w:tcPr>
          <w:p w14:paraId="35B80383" w14:textId="0349F0D2" w:rsidR="00226F56" w:rsidRPr="00786B34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850" w:type="dxa"/>
          </w:tcPr>
          <w:p w14:paraId="6F6B86B3" w14:textId="3A81092E" w:rsidR="00226F56" w:rsidRPr="00786B34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1276" w:type="dxa"/>
          </w:tcPr>
          <w:p w14:paraId="0B1B7BEA" w14:textId="596CB5A3" w:rsidR="00226F56" w:rsidRPr="00786B34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1276" w:type="dxa"/>
          </w:tcPr>
          <w:p w14:paraId="386D6F4A" w14:textId="4D1929FD" w:rsidR="00226F56" w:rsidRPr="00786B34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1275" w:type="dxa"/>
          </w:tcPr>
          <w:p w14:paraId="595334F6" w14:textId="6368F8AE" w:rsidR="00226F56" w:rsidRPr="00786B34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993" w:type="dxa"/>
          </w:tcPr>
          <w:p w14:paraId="68239B5B" w14:textId="4760B0BC" w:rsidR="00226F56" w:rsidRPr="00786B34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992" w:type="dxa"/>
          </w:tcPr>
          <w:p w14:paraId="390BD1AB" w14:textId="0F72EFA8" w:rsidR="00226F56" w:rsidRPr="00786B34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850" w:type="dxa"/>
          </w:tcPr>
          <w:p w14:paraId="15775E45" w14:textId="06233347" w:rsidR="00226F56" w:rsidRPr="00786B34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</w:tr>
    </w:tbl>
    <w:p w14:paraId="7F3A06B4" w14:textId="20CE073D" w:rsidR="00226F56" w:rsidRPr="00C14A54" w:rsidRDefault="0021094C" w:rsidP="00226F56">
      <w:pPr>
        <w:pStyle w:val="Nagwek3"/>
      </w:pPr>
      <w:bookmarkStart w:id="116" w:name="_Toc136413598"/>
      <w:bookmarkStart w:id="117" w:name="_Toc136415538"/>
      <w:bookmarkStart w:id="118" w:name="_Toc136425667"/>
      <w:bookmarkStart w:id="119" w:name="_Toc151714074"/>
      <w:r w:rsidRPr="00C14A54">
        <w:rPr>
          <w:color w:val="auto"/>
        </w:rPr>
        <w:t>Załącznik 1</w:t>
      </w:r>
      <w:r w:rsidR="00671219" w:rsidRPr="002427A2">
        <w:rPr>
          <w:color w:val="auto"/>
        </w:rPr>
        <w:t>1</w:t>
      </w:r>
      <w:r w:rsidRPr="002427A2">
        <w:t xml:space="preserve">. </w:t>
      </w:r>
      <w:r w:rsidR="00226F56" w:rsidRPr="002427A2">
        <w:t>Tabela I.2.</w:t>
      </w:r>
      <w:r w:rsidR="00671219" w:rsidRPr="002427A2">
        <w:t>6</w:t>
      </w:r>
      <w:r w:rsidR="00226F56" w:rsidRPr="002427A2">
        <w:t xml:space="preserve"> Wskaźniki wspomagające proces planowania obciążenia dydaktycznego</w:t>
      </w:r>
      <w:bookmarkEnd w:id="116"/>
      <w:bookmarkEnd w:id="117"/>
      <w:bookmarkEnd w:id="118"/>
      <w:r w:rsidR="00C14A54" w:rsidRPr="002427A2">
        <w:t xml:space="preserve"> </w:t>
      </w:r>
      <w:r w:rsidR="0030275E" w:rsidRPr="002427A2">
        <w:t>(</w:t>
      </w:r>
      <w:r w:rsidR="00C14A54" w:rsidRPr="002427A2">
        <w:t>w formie wykres</w:t>
      </w:r>
      <w:r w:rsidR="0030275E" w:rsidRPr="002427A2">
        <w:t>ów)</w:t>
      </w:r>
      <w:bookmarkEnd w:id="119"/>
    </w:p>
    <w:tbl>
      <w:tblPr>
        <w:tblW w:w="931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90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</w:tblGrid>
      <w:tr w:rsidR="00226F56" w:rsidRPr="00C14A54" w14:paraId="088DC43A" w14:textId="77777777" w:rsidTr="2997740E">
        <w:trPr>
          <w:trHeight w:val="488"/>
        </w:trPr>
        <w:tc>
          <w:tcPr>
            <w:tcW w:w="1418" w:type="dxa"/>
            <w:vMerge w:val="restart"/>
            <w:vAlign w:val="center"/>
          </w:tcPr>
          <w:p w14:paraId="702016E2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Kierunek studiów</w:t>
            </w:r>
          </w:p>
        </w:tc>
        <w:tc>
          <w:tcPr>
            <w:tcW w:w="1190" w:type="dxa"/>
            <w:vMerge w:val="restart"/>
            <w:vAlign w:val="center"/>
          </w:tcPr>
          <w:p w14:paraId="1A1AC0BC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Forma i stopień studiów</w:t>
            </w:r>
          </w:p>
        </w:tc>
        <w:tc>
          <w:tcPr>
            <w:tcW w:w="6705" w:type="dxa"/>
            <w:gridSpan w:val="9"/>
          </w:tcPr>
          <w:p w14:paraId="0F609DAE" w14:textId="77777777" w:rsidR="00226F56" w:rsidRPr="00C14A54" w:rsidRDefault="611335D2" w:rsidP="00BF21B7">
            <w:pPr>
              <w:pStyle w:val="Nagwektabeli"/>
              <w:rPr>
                <w:color w:val="auto"/>
              </w:rPr>
            </w:pPr>
            <w:r w:rsidRPr="2997740E">
              <w:rPr>
                <w:color w:val="auto"/>
              </w:rPr>
              <w:t xml:space="preserve">% studentów na poszczególnych tokach studiów którzy zakończyli dany semestr względem liczby studentów wpisanych w rekrutacji </w:t>
            </w:r>
          </w:p>
        </w:tc>
      </w:tr>
      <w:tr w:rsidR="00226F56" w:rsidRPr="00C14A54" w14:paraId="0468CAC3" w14:textId="77777777" w:rsidTr="2997740E">
        <w:trPr>
          <w:trHeight w:val="488"/>
        </w:trPr>
        <w:tc>
          <w:tcPr>
            <w:tcW w:w="1418" w:type="dxa"/>
            <w:vMerge/>
            <w:vAlign w:val="center"/>
          </w:tcPr>
          <w:p w14:paraId="41AD9865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</w:p>
        </w:tc>
        <w:tc>
          <w:tcPr>
            <w:tcW w:w="1190" w:type="dxa"/>
            <w:vMerge/>
            <w:vAlign w:val="center"/>
          </w:tcPr>
          <w:p w14:paraId="3BBC44CA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</w:p>
        </w:tc>
        <w:tc>
          <w:tcPr>
            <w:tcW w:w="745" w:type="dxa"/>
            <w:vAlign w:val="center"/>
          </w:tcPr>
          <w:p w14:paraId="40A7DB04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1 </w:t>
            </w:r>
            <w:proofErr w:type="spellStart"/>
            <w:r w:rsidRPr="00C14A54">
              <w:rPr>
                <w:color w:val="auto"/>
              </w:rPr>
              <w:t>sem</w:t>
            </w:r>
            <w:proofErr w:type="spellEnd"/>
          </w:p>
        </w:tc>
        <w:tc>
          <w:tcPr>
            <w:tcW w:w="745" w:type="dxa"/>
            <w:vAlign w:val="center"/>
          </w:tcPr>
          <w:p w14:paraId="0289F5EF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2 </w:t>
            </w:r>
            <w:proofErr w:type="spellStart"/>
            <w:r w:rsidRPr="00C14A54">
              <w:rPr>
                <w:color w:val="auto"/>
              </w:rPr>
              <w:t>sem</w:t>
            </w:r>
            <w:proofErr w:type="spellEnd"/>
          </w:p>
        </w:tc>
        <w:tc>
          <w:tcPr>
            <w:tcW w:w="745" w:type="dxa"/>
            <w:vAlign w:val="center"/>
          </w:tcPr>
          <w:p w14:paraId="01AC7E43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3 </w:t>
            </w:r>
            <w:proofErr w:type="spellStart"/>
            <w:r w:rsidRPr="00C14A54">
              <w:rPr>
                <w:color w:val="auto"/>
              </w:rPr>
              <w:t>sem</w:t>
            </w:r>
            <w:proofErr w:type="spellEnd"/>
          </w:p>
        </w:tc>
        <w:tc>
          <w:tcPr>
            <w:tcW w:w="745" w:type="dxa"/>
            <w:vAlign w:val="center"/>
          </w:tcPr>
          <w:p w14:paraId="517478CD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4 </w:t>
            </w:r>
            <w:proofErr w:type="spellStart"/>
            <w:r w:rsidRPr="00C14A54">
              <w:rPr>
                <w:color w:val="auto"/>
              </w:rPr>
              <w:t>sem</w:t>
            </w:r>
            <w:proofErr w:type="spellEnd"/>
          </w:p>
        </w:tc>
        <w:tc>
          <w:tcPr>
            <w:tcW w:w="745" w:type="dxa"/>
            <w:vAlign w:val="center"/>
          </w:tcPr>
          <w:p w14:paraId="7C4B449A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5 </w:t>
            </w:r>
            <w:proofErr w:type="spellStart"/>
            <w:r w:rsidRPr="00C14A54">
              <w:rPr>
                <w:color w:val="auto"/>
              </w:rPr>
              <w:t>sem</w:t>
            </w:r>
            <w:proofErr w:type="spellEnd"/>
          </w:p>
        </w:tc>
        <w:tc>
          <w:tcPr>
            <w:tcW w:w="745" w:type="dxa"/>
            <w:vAlign w:val="center"/>
          </w:tcPr>
          <w:p w14:paraId="6E93D555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6 </w:t>
            </w:r>
            <w:proofErr w:type="spellStart"/>
            <w:r w:rsidRPr="00C14A54">
              <w:rPr>
                <w:color w:val="auto"/>
              </w:rPr>
              <w:t>sem</w:t>
            </w:r>
            <w:proofErr w:type="spellEnd"/>
          </w:p>
        </w:tc>
        <w:tc>
          <w:tcPr>
            <w:tcW w:w="745" w:type="dxa"/>
            <w:vAlign w:val="center"/>
          </w:tcPr>
          <w:p w14:paraId="386C14CA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7 </w:t>
            </w:r>
            <w:proofErr w:type="spellStart"/>
            <w:r w:rsidRPr="00C14A54">
              <w:rPr>
                <w:color w:val="auto"/>
              </w:rPr>
              <w:t>sem</w:t>
            </w:r>
            <w:proofErr w:type="spellEnd"/>
          </w:p>
        </w:tc>
        <w:tc>
          <w:tcPr>
            <w:tcW w:w="745" w:type="dxa"/>
            <w:vAlign w:val="center"/>
          </w:tcPr>
          <w:p w14:paraId="25666D6A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8 </w:t>
            </w:r>
            <w:proofErr w:type="spellStart"/>
            <w:r w:rsidRPr="00C14A54">
              <w:rPr>
                <w:color w:val="auto"/>
              </w:rPr>
              <w:t>sem</w:t>
            </w:r>
            <w:proofErr w:type="spellEnd"/>
          </w:p>
        </w:tc>
        <w:tc>
          <w:tcPr>
            <w:tcW w:w="745" w:type="dxa"/>
            <w:vAlign w:val="center"/>
          </w:tcPr>
          <w:p w14:paraId="658041CA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9 </w:t>
            </w:r>
            <w:proofErr w:type="spellStart"/>
            <w:r w:rsidRPr="00C14A54">
              <w:rPr>
                <w:color w:val="auto"/>
              </w:rPr>
              <w:t>sem</w:t>
            </w:r>
            <w:proofErr w:type="spellEnd"/>
          </w:p>
        </w:tc>
      </w:tr>
      <w:tr w:rsidR="00226F56" w:rsidRPr="00426340" w14:paraId="0393CC35" w14:textId="77777777" w:rsidTr="2997740E">
        <w:trPr>
          <w:trHeight w:val="470"/>
        </w:trPr>
        <w:tc>
          <w:tcPr>
            <w:tcW w:w="1418" w:type="dxa"/>
            <w:vAlign w:val="center"/>
          </w:tcPr>
          <w:p w14:paraId="43374F4A" w14:textId="77777777" w:rsidR="00226F56" w:rsidRPr="00C14A54" w:rsidRDefault="00226F56" w:rsidP="00BF21B7">
            <w:pPr>
              <w:pStyle w:val="zawartotaneli"/>
              <w:rPr>
                <w:color w:val="auto"/>
              </w:rPr>
            </w:pPr>
            <w:r w:rsidRPr="00C14A54">
              <w:rPr>
                <w:color w:val="auto"/>
              </w:rPr>
              <w:t>………………….</w:t>
            </w:r>
          </w:p>
          <w:p w14:paraId="3BE9A96B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  <w:r w:rsidRPr="00C14A54">
              <w:rPr>
                <w:color w:val="auto"/>
              </w:rPr>
              <w:t>………………….</w:t>
            </w:r>
          </w:p>
        </w:tc>
        <w:tc>
          <w:tcPr>
            <w:tcW w:w="1190" w:type="dxa"/>
          </w:tcPr>
          <w:p w14:paraId="0E15380E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745" w:type="dxa"/>
          </w:tcPr>
          <w:p w14:paraId="5F141DD1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745" w:type="dxa"/>
          </w:tcPr>
          <w:p w14:paraId="21C8C5A0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745" w:type="dxa"/>
          </w:tcPr>
          <w:p w14:paraId="2E5257C7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745" w:type="dxa"/>
          </w:tcPr>
          <w:p w14:paraId="27FE402A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745" w:type="dxa"/>
          </w:tcPr>
          <w:p w14:paraId="5FF0610D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745" w:type="dxa"/>
          </w:tcPr>
          <w:p w14:paraId="23C808BD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745" w:type="dxa"/>
          </w:tcPr>
          <w:p w14:paraId="4C040C68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745" w:type="dxa"/>
          </w:tcPr>
          <w:p w14:paraId="525CD223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745" w:type="dxa"/>
          </w:tcPr>
          <w:p w14:paraId="4DF6792F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</w:tr>
    </w:tbl>
    <w:p w14:paraId="3C3CF4D6" w14:textId="77777777" w:rsidR="005C6569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7D8704FC" w14:textId="77777777" w:rsidR="005C6569" w:rsidRPr="0021094C" w:rsidRDefault="005C6569">
      <w:pPr>
        <w:rPr>
          <w:rFonts w:eastAsiaTheme="majorEastAsia" w:hAnsiTheme="minorHAnsi" w:cs="Arial"/>
          <w:b/>
          <w:sz w:val="24"/>
          <w:szCs w:val="24"/>
        </w:rPr>
      </w:pPr>
    </w:p>
    <w:p w14:paraId="3EB9301D" w14:textId="43AEDD79" w:rsidR="005C6569" w:rsidRPr="0021094C" w:rsidRDefault="0021094C">
      <w:pPr>
        <w:rPr>
          <w:rFonts w:eastAsiaTheme="majorEastAsia" w:hAnsiTheme="minorHAnsi" w:cs="Arial"/>
          <w:b/>
          <w:sz w:val="24"/>
          <w:szCs w:val="24"/>
        </w:rPr>
      </w:pPr>
      <w:r w:rsidRPr="0021094C">
        <w:rPr>
          <w:rFonts w:eastAsiaTheme="majorEastAsia" w:hAnsiTheme="minorHAnsi" w:cs="Arial"/>
          <w:b/>
          <w:sz w:val="24"/>
          <w:szCs w:val="24"/>
        </w:rPr>
        <w:t>OFERTA DYDAKTYCZNA</w:t>
      </w:r>
    </w:p>
    <w:p w14:paraId="6FBD562C" w14:textId="48B898AF" w:rsidR="0021094C" w:rsidRDefault="0021094C" w:rsidP="0021094C">
      <w:pPr>
        <w:pStyle w:val="Nagwek3"/>
        <w:rPr>
          <w:color w:val="FF0000"/>
        </w:rPr>
      </w:pPr>
      <w:bookmarkStart w:id="120" w:name="_Toc136413599"/>
      <w:bookmarkStart w:id="121" w:name="_Toc136415539"/>
      <w:bookmarkStart w:id="122" w:name="_Toc136425668"/>
      <w:bookmarkStart w:id="123" w:name="_Toc151714075"/>
      <w:r w:rsidRPr="00786B34">
        <w:rPr>
          <w:color w:val="auto"/>
        </w:rPr>
        <w:lastRenderedPageBreak/>
        <w:t>Załącznik 1</w:t>
      </w:r>
      <w:r w:rsidR="00671219">
        <w:rPr>
          <w:color w:val="auto"/>
        </w:rPr>
        <w:t>2</w:t>
      </w:r>
      <w:r w:rsidRPr="00786B34">
        <w:rPr>
          <w:color w:val="auto"/>
        </w:rPr>
        <w:t xml:space="preserve">. </w:t>
      </w:r>
      <w:r w:rsidRPr="00786B34">
        <w:t>Tabela II.1 Studia stacjonarne i niestacjonarne, na których prowadzone jest kształcenie w dyscyplinie</w:t>
      </w:r>
      <w:bookmarkEnd w:id="120"/>
      <w:bookmarkEnd w:id="121"/>
      <w:bookmarkEnd w:id="122"/>
      <w:bookmarkEnd w:id="123"/>
      <w:r w:rsidRPr="00786B34">
        <w:rPr>
          <w:color w:val="FF0000"/>
        </w:rPr>
        <w:t xml:space="preserve"> </w:t>
      </w:r>
    </w:p>
    <w:tbl>
      <w:tblPr>
        <w:tblW w:w="91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5"/>
        <w:gridCol w:w="1869"/>
        <w:gridCol w:w="1931"/>
        <w:gridCol w:w="1654"/>
      </w:tblGrid>
      <w:tr w:rsidR="004378A4" w:rsidRPr="004378A4" w14:paraId="29487F45" w14:textId="77777777" w:rsidTr="2997740E">
        <w:trPr>
          <w:trHeight w:val="552"/>
        </w:trPr>
        <w:tc>
          <w:tcPr>
            <w:tcW w:w="5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904FE8A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78A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Studia stacjonarne I stopnia</w:t>
            </w:r>
          </w:p>
        </w:tc>
        <w:tc>
          <w:tcPr>
            <w:tcW w:w="35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FA5DE28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78A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Studia niestacjonarne I stopnia</w:t>
            </w:r>
          </w:p>
        </w:tc>
      </w:tr>
      <w:tr w:rsidR="004378A4" w:rsidRPr="004378A4" w14:paraId="3AA3D9D5" w14:textId="77777777" w:rsidTr="2997740E">
        <w:trPr>
          <w:trHeight w:val="576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752A1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78A4">
              <w:rPr>
                <w:rFonts w:ascii="Calibri" w:hAnsi="Calibri" w:cs="Calibri"/>
                <w:color w:val="000000"/>
                <w:sz w:val="20"/>
                <w:szCs w:val="20"/>
              </w:rPr>
              <w:t>Nazwa kierunku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9DF28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78A4">
              <w:rPr>
                <w:rFonts w:ascii="Calibri" w:hAnsi="Calibri" w:cs="Calibri"/>
                <w:sz w:val="20"/>
                <w:szCs w:val="20"/>
              </w:rPr>
              <w:t xml:space="preserve">Uruchomiony </w:t>
            </w:r>
            <w:r w:rsidRPr="004378A4">
              <w:rPr>
                <w:rFonts w:ascii="Calibri" w:hAnsi="Calibri" w:cs="Calibri"/>
                <w:sz w:val="20"/>
                <w:szCs w:val="20"/>
              </w:rPr>
              <w:br/>
              <w:t>TAK/NIE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2ADE4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78A4">
              <w:rPr>
                <w:rFonts w:ascii="Calibri" w:hAnsi="Calibri" w:cs="Calibri"/>
                <w:sz w:val="20"/>
                <w:szCs w:val="20"/>
              </w:rPr>
              <w:t>Nazwa kierunku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CBAF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78A4">
              <w:rPr>
                <w:rFonts w:ascii="Calibri" w:hAnsi="Calibri" w:cs="Calibri"/>
                <w:sz w:val="20"/>
                <w:szCs w:val="20"/>
              </w:rPr>
              <w:t xml:space="preserve">Uruchomiony </w:t>
            </w:r>
            <w:r w:rsidRPr="004378A4">
              <w:rPr>
                <w:rFonts w:ascii="Calibri" w:hAnsi="Calibri" w:cs="Calibri"/>
                <w:sz w:val="20"/>
                <w:szCs w:val="20"/>
              </w:rPr>
              <w:br/>
              <w:t>TAK/NIE</w:t>
            </w:r>
          </w:p>
        </w:tc>
      </w:tr>
      <w:tr w:rsidR="004378A4" w:rsidRPr="004378A4" w14:paraId="632378E0" w14:textId="77777777" w:rsidTr="00E91ABE">
        <w:trPr>
          <w:trHeight w:val="288"/>
        </w:trPr>
        <w:tc>
          <w:tcPr>
            <w:tcW w:w="3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E89161" w14:textId="71605706" w:rsidR="004378A4" w:rsidRPr="004378A4" w:rsidRDefault="004378A4" w:rsidP="299774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1DF748" w14:textId="348BC70F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A42BBF" w14:textId="48565F1D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C2F06C4" w14:textId="0775AC0F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78A4" w:rsidRPr="004378A4" w14:paraId="4EFE5929" w14:textId="77777777" w:rsidTr="00E91ABE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103F6" w14:textId="6FB176B0" w:rsidR="004378A4" w:rsidRPr="004378A4" w:rsidRDefault="004378A4" w:rsidP="299774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1E55B" w14:textId="34A66D07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8D0F6" w14:textId="0B14B668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565C6" w14:textId="17F77373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78A4" w:rsidRPr="004378A4" w14:paraId="46210284" w14:textId="77777777" w:rsidTr="2997740E">
        <w:trPr>
          <w:trHeight w:val="528"/>
        </w:trPr>
        <w:tc>
          <w:tcPr>
            <w:tcW w:w="5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EAF59E2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78A4">
              <w:rPr>
                <w:rFonts w:ascii="Calibri" w:hAnsi="Calibri" w:cs="Calibri"/>
                <w:b/>
                <w:bCs/>
                <w:sz w:val="20"/>
                <w:szCs w:val="20"/>
              </w:rPr>
              <w:t>Studia stacjonarne II stopnia</w:t>
            </w:r>
          </w:p>
        </w:tc>
        <w:tc>
          <w:tcPr>
            <w:tcW w:w="35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817DA5C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78A4">
              <w:rPr>
                <w:rFonts w:ascii="Calibri" w:hAnsi="Calibri" w:cs="Calibri"/>
                <w:b/>
                <w:bCs/>
                <w:sz w:val="20"/>
                <w:szCs w:val="20"/>
              </w:rPr>
              <w:t>Studia niestacjonarne II stopnia</w:t>
            </w:r>
          </w:p>
        </w:tc>
      </w:tr>
      <w:tr w:rsidR="004378A4" w:rsidRPr="004378A4" w14:paraId="115C1ED3" w14:textId="77777777" w:rsidTr="2997740E">
        <w:trPr>
          <w:trHeight w:val="564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A6EF8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78A4">
              <w:rPr>
                <w:rFonts w:ascii="Calibri" w:hAnsi="Calibri" w:cs="Calibri"/>
                <w:color w:val="000000"/>
                <w:sz w:val="20"/>
                <w:szCs w:val="20"/>
              </w:rPr>
              <w:t>Nazwa kierunku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02B50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78A4">
              <w:rPr>
                <w:rFonts w:ascii="Calibri" w:hAnsi="Calibri" w:cs="Calibri"/>
                <w:sz w:val="20"/>
                <w:szCs w:val="20"/>
              </w:rPr>
              <w:t>Uruchomiony</w:t>
            </w:r>
            <w:r w:rsidRPr="004378A4">
              <w:rPr>
                <w:rFonts w:ascii="Calibri" w:hAnsi="Calibri" w:cs="Calibri"/>
                <w:sz w:val="20"/>
                <w:szCs w:val="20"/>
              </w:rPr>
              <w:br/>
              <w:t>TAK/NIE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A626B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78A4">
              <w:rPr>
                <w:rFonts w:ascii="Calibri" w:hAnsi="Calibri" w:cs="Calibri"/>
                <w:sz w:val="20"/>
                <w:szCs w:val="20"/>
              </w:rPr>
              <w:t>Nazwa kierunku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E9237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78A4">
              <w:rPr>
                <w:rFonts w:ascii="Calibri" w:hAnsi="Calibri" w:cs="Calibri"/>
                <w:sz w:val="20"/>
                <w:szCs w:val="20"/>
              </w:rPr>
              <w:t>Uruchomiony</w:t>
            </w:r>
            <w:r w:rsidRPr="004378A4">
              <w:rPr>
                <w:rFonts w:ascii="Calibri" w:hAnsi="Calibri" w:cs="Calibri"/>
                <w:sz w:val="20"/>
                <w:szCs w:val="20"/>
              </w:rPr>
              <w:br/>
              <w:t>TAK/NIE</w:t>
            </w:r>
          </w:p>
        </w:tc>
      </w:tr>
      <w:tr w:rsidR="004378A4" w:rsidRPr="004378A4" w14:paraId="173F082A" w14:textId="77777777" w:rsidTr="00E91ABE">
        <w:trPr>
          <w:trHeight w:val="288"/>
        </w:trPr>
        <w:tc>
          <w:tcPr>
            <w:tcW w:w="3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324159A" w14:textId="4B3499F0" w:rsidR="2997740E" w:rsidRDefault="2997740E" w:rsidP="2997740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1493DE2" w14:textId="04DDC754" w:rsidR="2997740E" w:rsidRDefault="2997740E" w:rsidP="2997740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E56F7E" w14:textId="199F070A" w:rsidR="2997740E" w:rsidRDefault="2997740E" w:rsidP="2997740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0C081C" w14:textId="1FDDC36E" w:rsidR="2997740E" w:rsidRDefault="2997740E" w:rsidP="2997740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78A4" w:rsidRPr="004378A4" w14:paraId="023197E1" w14:textId="77777777" w:rsidTr="00E91ABE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70691" w14:textId="526BAA6B" w:rsidR="2997740E" w:rsidRDefault="2997740E" w:rsidP="2997740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5F028" w14:textId="71A141F1" w:rsidR="2997740E" w:rsidRDefault="2997740E" w:rsidP="2997740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D5E7E" w14:textId="41C65B16" w:rsidR="2997740E" w:rsidRDefault="2997740E" w:rsidP="2997740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38AD" w14:textId="3C025D69" w:rsidR="2997740E" w:rsidRDefault="2997740E" w:rsidP="2997740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FC9230F" w14:textId="77777777" w:rsidR="004378A4" w:rsidRPr="004378A4" w:rsidRDefault="004378A4" w:rsidP="004378A4"/>
    <w:p w14:paraId="5C352815" w14:textId="0FA98347" w:rsidR="0021094C" w:rsidRPr="00786B34" w:rsidRDefault="0021094C" w:rsidP="0021094C">
      <w:pPr>
        <w:pStyle w:val="Nagwek3"/>
      </w:pPr>
      <w:bookmarkStart w:id="124" w:name="_Toc136413600"/>
      <w:bookmarkStart w:id="125" w:name="_Toc136415540"/>
      <w:bookmarkStart w:id="126" w:name="_Toc136425669"/>
      <w:bookmarkStart w:id="127" w:name="_Toc151714076"/>
      <w:r w:rsidRPr="00786B34">
        <w:rPr>
          <w:color w:val="auto"/>
        </w:rPr>
        <w:t>Załącznik 1</w:t>
      </w:r>
      <w:r w:rsidR="00671219">
        <w:rPr>
          <w:color w:val="auto"/>
        </w:rPr>
        <w:t>3</w:t>
      </w:r>
      <w:r w:rsidRPr="00786B34">
        <w:t xml:space="preserve">. </w:t>
      </w:r>
      <w:r w:rsidR="00320C82" w:rsidRPr="00786B34">
        <w:t xml:space="preserve">Tabela II.2 </w:t>
      </w:r>
      <w:r w:rsidRPr="00786B34">
        <w:t>Specjalności</w:t>
      </w:r>
      <w:r w:rsidRPr="00786B34">
        <w:rPr>
          <w:color w:val="FF0000"/>
        </w:rPr>
        <w:t xml:space="preserve"> </w:t>
      </w:r>
      <w:r w:rsidRPr="00786B34">
        <w:t>na studiach stacjonarnych i niestacjonarnych będące w ofercie w dyscyplinie</w:t>
      </w:r>
      <w:bookmarkEnd w:id="124"/>
      <w:bookmarkEnd w:id="125"/>
      <w:bookmarkEnd w:id="126"/>
      <w:bookmarkEnd w:id="127"/>
      <w:r w:rsidRPr="00786B34">
        <w:rPr>
          <w:color w:val="FF0000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980"/>
        <w:gridCol w:w="4678"/>
        <w:gridCol w:w="2551"/>
      </w:tblGrid>
      <w:tr w:rsidR="0021094C" w:rsidRPr="00786B34" w14:paraId="312CA6FE" w14:textId="77777777" w:rsidTr="2997740E">
        <w:tc>
          <w:tcPr>
            <w:tcW w:w="1980" w:type="dxa"/>
            <w:vAlign w:val="center"/>
          </w:tcPr>
          <w:p w14:paraId="7E4FA74F" w14:textId="77777777" w:rsidR="0021094C" w:rsidRPr="00786B34" w:rsidRDefault="0021094C" w:rsidP="00BF21B7">
            <w:pPr>
              <w:pStyle w:val="Nagwektabeli"/>
              <w:rPr>
                <w:color w:val="auto"/>
              </w:rPr>
            </w:pPr>
            <w:r w:rsidRPr="00786B34">
              <w:rPr>
                <w:color w:val="auto"/>
              </w:rPr>
              <w:t>Kierunek studiów</w:t>
            </w:r>
          </w:p>
        </w:tc>
        <w:tc>
          <w:tcPr>
            <w:tcW w:w="4678" w:type="dxa"/>
            <w:vAlign w:val="center"/>
          </w:tcPr>
          <w:p w14:paraId="50D2814D" w14:textId="77777777" w:rsidR="0021094C" w:rsidRPr="00786B34" w:rsidRDefault="0021094C" w:rsidP="00BF21B7">
            <w:pPr>
              <w:pStyle w:val="Nagwektabeli"/>
              <w:rPr>
                <w:color w:val="auto"/>
              </w:rPr>
            </w:pPr>
            <w:r w:rsidRPr="00786B34">
              <w:rPr>
                <w:color w:val="auto"/>
              </w:rPr>
              <w:t>specjalność</w:t>
            </w:r>
          </w:p>
        </w:tc>
        <w:tc>
          <w:tcPr>
            <w:tcW w:w="2551" w:type="dxa"/>
            <w:vAlign w:val="center"/>
          </w:tcPr>
          <w:p w14:paraId="36B74DB3" w14:textId="77777777" w:rsidR="0021094C" w:rsidRPr="00786B34" w:rsidRDefault="0021094C" w:rsidP="00BF21B7">
            <w:pPr>
              <w:pStyle w:val="Nagwektabeli"/>
              <w:rPr>
                <w:color w:val="auto"/>
              </w:rPr>
            </w:pPr>
            <w:r w:rsidRPr="00786B34">
              <w:rPr>
                <w:color w:val="auto"/>
              </w:rPr>
              <w:t>Uruchomiona</w:t>
            </w:r>
            <w:r w:rsidRPr="00786B34">
              <w:rPr>
                <w:color w:val="auto"/>
              </w:rPr>
              <w:br/>
              <w:t>TAK / NIE</w:t>
            </w:r>
          </w:p>
        </w:tc>
      </w:tr>
      <w:tr w:rsidR="0021094C" w:rsidRPr="00786B34" w14:paraId="1AB0A98D" w14:textId="77777777" w:rsidTr="2997740E">
        <w:tc>
          <w:tcPr>
            <w:tcW w:w="1980" w:type="dxa"/>
            <w:vAlign w:val="center"/>
          </w:tcPr>
          <w:p w14:paraId="190F2562" w14:textId="6CD7C749" w:rsidR="0021094C" w:rsidRPr="00786B34" w:rsidRDefault="0021094C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4678" w:type="dxa"/>
            <w:vAlign w:val="center"/>
          </w:tcPr>
          <w:p w14:paraId="7519E289" w14:textId="149D2D19" w:rsidR="0021094C" w:rsidRPr="00786B34" w:rsidRDefault="0021094C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7D149BF9" w14:textId="52A4BAC0" w:rsidR="0021094C" w:rsidRPr="00786B34" w:rsidRDefault="0021094C" w:rsidP="00BF21B7">
            <w:pPr>
              <w:pStyle w:val="zawartotaneli"/>
              <w:rPr>
                <w:color w:val="auto"/>
              </w:rPr>
            </w:pPr>
          </w:p>
        </w:tc>
      </w:tr>
      <w:tr w:rsidR="0021094C" w:rsidRPr="00DE528D" w14:paraId="1B7A1785" w14:textId="77777777" w:rsidTr="2997740E">
        <w:tc>
          <w:tcPr>
            <w:tcW w:w="1980" w:type="dxa"/>
            <w:vAlign w:val="center"/>
          </w:tcPr>
          <w:p w14:paraId="115C176E" w14:textId="77777777" w:rsidR="0021094C" w:rsidRPr="00786B34" w:rsidRDefault="0021094C" w:rsidP="00BF21B7">
            <w:pPr>
              <w:pStyle w:val="Nagwektabeli"/>
              <w:rPr>
                <w:color w:val="auto"/>
              </w:rPr>
            </w:pPr>
            <w:r w:rsidRPr="00786B34">
              <w:rPr>
                <w:color w:val="auto"/>
              </w:rPr>
              <w:t>Kierunek studiów</w:t>
            </w:r>
          </w:p>
        </w:tc>
        <w:tc>
          <w:tcPr>
            <w:tcW w:w="4678" w:type="dxa"/>
            <w:vAlign w:val="center"/>
          </w:tcPr>
          <w:p w14:paraId="14FB90CF" w14:textId="77777777" w:rsidR="0021094C" w:rsidRPr="00786B34" w:rsidRDefault="0021094C" w:rsidP="00BF21B7">
            <w:pPr>
              <w:pStyle w:val="Nagwektabeli"/>
              <w:rPr>
                <w:color w:val="auto"/>
              </w:rPr>
            </w:pPr>
            <w:r w:rsidRPr="00786B34">
              <w:rPr>
                <w:color w:val="auto"/>
              </w:rPr>
              <w:t>specjalność</w:t>
            </w:r>
          </w:p>
        </w:tc>
        <w:tc>
          <w:tcPr>
            <w:tcW w:w="2551" w:type="dxa"/>
            <w:vAlign w:val="center"/>
          </w:tcPr>
          <w:p w14:paraId="11EF115F" w14:textId="77777777" w:rsidR="0021094C" w:rsidRPr="00786B34" w:rsidRDefault="0021094C" w:rsidP="00BF21B7">
            <w:pPr>
              <w:pStyle w:val="Nagwektabeli"/>
              <w:rPr>
                <w:color w:val="auto"/>
              </w:rPr>
            </w:pPr>
            <w:r w:rsidRPr="00786B34">
              <w:rPr>
                <w:color w:val="auto"/>
              </w:rPr>
              <w:t>Uruchomiona</w:t>
            </w:r>
            <w:r w:rsidRPr="00786B34">
              <w:rPr>
                <w:color w:val="auto"/>
              </w:rPr>
              <w:br/>
              <w:t>TAK / NIE</w:t>
            </w:r>
          </w:p>
        </w:tc>
      </w:tr>
      <w:tr w:rsidR="0021094C" w:rsidRPr="00DE528D" w14:paraId="22F25A50" w14:textId="77777777" w:rsidTr="2997740E">
        <w:tc>
          <w:tcPr>
            <w:tcW w:w="1980" w:type="dxa"/>
            <w:vAlign w:val="center"/>
          </w:tcPr>
          <w:p w14:paraId="35E51106" w14:textId="445381BB" w:rsidR="0021094C" w:rsidRPr="00DE528D" w:rsidRDefault="0021094C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4678" w:type="dxa"/>
            <w:vAlign w:val="center"/>
          </w:tcPr>
          <w:p w14:paraId="2FCAE680" w14:textId="3E61ADC0" w:rsidR="0021094C" w:rsidRPr="00DE528D" w:rsidRDefault="0021094C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15F995BE" w14:textId="10C05AA2" w:rsidR="0021094C" w:rsidRPr="00DE528D" w:rsidRDefault="0021094C" w:rsidP="00BF21B7">
            <w:pPr>
              <w:pStyle w:val="zawartotaneli"/>
              <w:rPr>
                <w:color w:val="auto"/>
              </w:rPr>
            </w:pPr>
          </w:p>
        </w:tc>
      </w:tr>
    </w:tbl>
    <w:p w14:paraId="25E65136" w14:textId="0FC650D6" w:rsidR="2997740E" w:rsidRDefault="2997740E"/>
    <w:p w14:paraId="31E66582" w14:textId="1702ED7C" w:rsidR="0021094C" w:rsidRDefault="0021094C" w:rsidP="0021094C">
      <w:pPr>
        <w:pStyle w:val="Nagwek3"/>
      </w:pPr>
      <w:bookmarkStart w:id="128" w:name="_Toc136413601"/>
      <w:bookmarkStart w:id="129" w:name="_Toc136415541"/>
      <w:bookmarkStart w:id="130" w:name="_Toc136425670"/>
      <w:bookmarkStart w:id="131" w:name="_Toc151714077"/>
      <w:r w:rsidRPr="0021094C">
        <w:rPr>
          <w:color w:val="auto"/>
        </w:rPr>
        <w:t>Załącznik 1</w:t>
      </w:r>
      <w:r w:rsidR="00671219">
        <w:rPr>
          <w:color w:val="auto"/>
        </w:rPr>
        <w:t>4</w:t>
      </w:r>
      <w:r>
        <w:t xml:space="preserve">. </w:t>
      </w:r>
      <w:r w:rsidR="00320C82">
        <w:t xml:space="preserve">Tabela II. 3 </w:t>
      </w:r>
      <w:r>
        <w:t xml:space="preserve">Kierunki, specjalności i ścieżki </w:t>
      </w:r>
      <w:r w:rsidRPr="00DF59D8">
        <w:t>oferowanych</w:t>
      </w:r>
      <w:r w:rsidRPr="00AE3D7C">
        <w:rPr>
          <w:color w:val="FF0000"/>
        </w:rPr>
        <w:t xml:space="preserve"> </w:t>
      </w:r>
      <w:r>
        <w:t>w języku obcym</w:t>
      </w:r>
      <w:bookmarkEnd w:id="128"/>
      <w:bookmarkEnd w:id="129"/>
      <w:bookmarkEnd w:id="130"/>
      <w:bookmarkEnd w:id="131"/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122"/>
        <w:gridCol w:w="4677"/>
        <w:gridCol w:w="2268"/>
      </w:tblGrid>
      <w:tr w:rsidR="0021094C" w14:paraId="433A7DA5" w14:textId="77777777" w:rsidTr="2997740E">
        <w:trPr>
          <w:trHeight w:val="547"/>
        </w:trPr>
        <w:tc>
          <w:tcPr>
            <w:tcW w:w="2122" w:type="dxa"/>
            <w:vAlign w:val="center"/>
          </w:tcPr>
          <w:p w14:paraId="6ED0F428" w14:textId="77777777" w:rsidR="0021094C" w:rsidRPr="007D46DF" w:rsidRDefault="0021094C" w:rsidP="00BF21B7">
            <w:pPr>
              <w:pStyle w:val="Nagwektabeli"/>
            </w:pPr>
            <w:r w:rsidRPr="007D46DF">
              <w:t>Kierunek studiów</w:t>
            </w:r>
          </w:p>
        </w:tc>
        <w:tc>
          <w:tcPr>
            <w:tcW w:w="4677" w:type="dxa"/>
            <w:vAlign w:val="center"/>
          </w:tcPr>
          <w:p w14:paraId="6133A1C2" w14:textId="77777777" w:rsidR="0021094C" w:rsidRDefault="0021094C" w:rsidP="00BF21B7">
            <w:pPr>
              <w:pStyle w:val="Nagwektabeli"/>
            </w:pPr>
            <w:r>
              <w:t>Specjalność/ścieżka</w:t>
            </w:r>
          </w:p>
        </w:tc>
        <w:tc>
          <w:tcPr>
            <w:tcW w:w="2268" w:type="dxa"/>
            <w:vAlign w:val="center"/>
          </w:tcPr>
          <w:p w14:paraId="14D179CE" w14:textId="77777777" w:rsidR="0021094C" w:rsidRDefault="0021094C" w:rsidP="00BF21B7">
            <w:pPr>
              <w:pStyle w:val="Nagwektabeli"/>
              <w:tabs>
                <w:tab w:val="left" w:pos="315"/>
                <w:tab w:val="left" w:pos="2325"/>
                <w:tab w:val="center" w:pos="2939"/>
              </w:tabs>
            </w:pPr>
            <w:r>
              <w:t>Uruchomione T/N</w:t>
            </w:r>
          </w:p>
        </w:tc>
      </w:tr>
      <w:tr w:rsidR="0021094C" w14:paraId="4A817069" w14:textId="77777777" w:rsidTr="2997740E">
        <w:trPr>
          <w:trHeight w:val="40"/>
        </w:trPr>
        <w:tc>
          <w:tcPr>
            <w:tcW w:w="2122" w:type="dxa"/>
          </w:tcPr>
          <w:p w14:paraId="35F30A6B" w14:textId="5F7B1ACF" w:rsidR="0021094C" w:rsidRPr="007D46DF" w:rsidRDefault="0021094C" w:rsidP="2997740E">
            <w:pPr>
              <w:rPr>
                <w:rFonts w:hAnsiTheme="minorHAnsi" w:cstheme="minorBid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7E37ECA" w14:textId="751270B7" w:rsidR="0021094C" w:rsidRPr="007D46DF" w:rsidRDefault="0021094C" w:rsidP="2997740E">
            <w:pPr>
              <w:rPr>
                <w:rFonts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83F601" w14:textId="131DB0C0" w:rsidR="0021094C" w:rsidRPr="007D46DF" w:rsidRDefault="0021094C" w:rsidP="2997740E">
            <w:pPr>
              <w:rPr>
                <w:rFonts w:hAnsiTheme="minorHAnsi" w:cstheme="minorBidi"/>
                <w:sz w:val="20"/>
                <w:szCs w:val="20"/>
              </w:rPr>
            </w:pPr>
          </w:p>
        </w:tc>
      </w:tr>
    </w:tbl>
    <w:p w14:paraId="62C24349" w14:textId="28CC13D6" w:rsidR="0021094C" w:rsidRDefault="0021094C" w:rsidP="0021094C">
      <w:pPr>
        <w:pStyle w:val="Nagwek3"/>
      </w:pPr>
      <w:bookmarkStart w:id="132" w:name="_Toc136413602"/>
      <w:bookmarkStart w:id="133" w:name="_Toc136415542"/>
      <w:bookmarkStart w:id="134" w:name="_Toc136425671"/>
      <w:bookmarkStart w:id="135" w:name="_Toc151714078"/>
      <w:r w:rsidRPr="0021094C">
        <w:rPr>
          <w:color w:val="auto"/>
        </w:rPr>
        <w:t>Załącznik 1</w:t>
      </w:r>
      <w:r w:rsidR="00671219">
        <w:rPr>
          <w:color w:val="auto"/>
        </w:rPr>
        <w:t>5</w:t>
      </w:r>
      <w:r>
        <w:rPr>
          <w:color w:val="auto"/>
        </w:rPr>
        <w:t xml:space="preserve">. </w:t>
      </w:r>
      <w:r>
        <w:t xml:space="preserve">Tabela II.4 Zajęcia </w:t>
      </w:r>
      <w:r w:rsidRPr="004641D1">
        <w:t>przeprowadzone</w:t>
      </w:r>
      <w:r w:rsidRPr="00027656">
        <w:rPr>
          <w:color w:val="FF0000"/>
        </w:rPr>
        <w:t xml:space="preserve"> </w:t>
      </w:r>
      <w:r>
        <w:t>przez profesorów wizytujących</w:t>
      </w:r>
      <w:bookmarkEnd w:id="132"/>
      <w:bookmarkEnd w:id="133"/>
      <w:bookmarkEnd w:id="134"/>
      <w:bookmarkEnd w:id="135"/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092"/>
        <w:gridCol w:w="3290"/>
        <w:gridCol w:w="3685"/>
      </w:tblGrid>
      <w:tr w:rsidR="0021094C" w14:paraId="129E323A" w14:textId="77777777" w:rsidTr="2997740E">
        <w:tc>
          <w:tcPr>
            <w:tcW w:w="2092" w:type="dxa"/>
            <w:vMerge w:val="restart"/>
            <w:vAlign w:val="center"/>
          </w:tcPr>
          <w:p w14:paraId="519C2AE0" w14:textId="77777777" w:rsidR="0021094C" w:rsidRDefault="0021094C" w:rsidP="00BF21B7">
            <w:pPr>
              <w:pStyle w:val="Nagwektabeli"/>
            </w:pPr>
            <w:r>
              <w:t>Kierunek studiów</w:t>
            </w:r>
          </w:p>
        </w:tc>
        <w:tc>
          <w:tcPr>
            <w:tcW w:w="6975" w:type="dxa"/>
            <w:gridSpan w:val="2"/>
          </w:tcPr>
          <w:p w14:paraId="6F25A7AB" w14:textId="77777777" w:rsidR="0021094C" w:rsidRPr="00DE528D" w:rsidRDefault="0021094C" w:rsidP="00BF21B7">
            <w:pPr>
              <w:pStyle w:val="Nagwektabeli"/>
              <w:rPr>
                <w:color w:val="auto"/>
              </w:rPr>
            </w:pPr>
            <w:r w:rsidRPr="00DE528D">
              <w:rPr>
                <w:color w:val="auto"/>
              </w:rPr>
              <w:t>Liczba profesorów wizytujących</w:t>
            </w:r>
            <w:r>
              <w:rPr>
                <w:color w:val="auto"/>
              </w:rPr>
              <w:t xml:space="preserve"> (godziny o ile możliwe)</w:t>
            </w:r>
          </w:p>
        </w:tc>
      </w:tr>
      <w:tr w:rsidR="0021094C" w14:paraId="33445DD9" w14:textId="77777777" w:rsidTr="2997740E">
        <w:tc>
          <w:tcPr>
            <w:tcW w:w="2092" w:type="dxa"/>
            <w:vMerge/>
          </w:tcPr>
          <w:p w14:paraId="59F98C26" w14:textId="77777777" w:rsidR="0021094C" w:rsidRPr="007D46DF" w:rsidRDefault="0021094C" w:rsidP="00BF21B7">
            <w:pPr>
              <w:pStyle w:val="Nagwektabeli"/>
            </w:pPr>
          </w:p>
        </w:tc>
        <w:tc>
          <w:tcPr>
            <w:tcW w:w="3290" w:type="dxa"/>
          </w:tcPr>
          <w:p w14:paraId="558266AB" w14:textId="77777777" w:rsidR="0021094C" w:rsidRPr="00DE528D" w:rsidRDefault="0021094C" w:rsidP="00BF21B7">
            <w:pPr>
              <w:pStyle w:val="Nagwektabeli"/>
              <w:rPr>
                <w:color w:val="auto"/>
              </w:rPr>
            </w:pPr>
            <w:r w:rsidRPr="00DE528D">
              <w:rPr>
                <w:color w:val="auto"/>
              </w:rPr>
              <w:t>z Polski</w:t>
            </w:r>
          </w:p>
        </w:tc>
        <w:tc>
          <w:tcPr>
            <w:tcW w:w="3685" w:type="dxa"/>
          </w:tcPr>
          <w:p w14:paraId="06A9984C" w14:textId="77777777" w:rsidR="0021094C" w:rsidRPr="007D46DF" w:rsidRDefault="0021094C" w:rsidP="00BF21B7">
            <w:pPr>
              <w:pStyle w:val="Nagwektabeli"/>
            </w:pPr>
            <w:r>
              <w:t>z zagranicy</w:t>
            </w:r>
          </w:p>
        </w:tc>
      </w:tr>
      <w:tr w:rsidR="0021094C" w14:paraId="0E70755B" w14:textId="77777777" w:rsidTr="2997740E">
        <w:tc>
          <w:tcPr>
            <w:tcW w:w="2092" w:type="dxa"/>
          </w:tcPr>
          <w:p w14:paraId="60D1172F" w14:textId="2D73712D" w:rsidR="0021094C" w:rsidRPr="007D46DF" w:rsidRDefault="0021094C" w:rsidP="2997740E">
            <w:pPr>
              <w:rPr>
                <w:sz w:val="20"/>
                <w:szCs w:val="20"/>
              </w:rPr>
            </w:pPr>
          </w:p>
        </w:tc>
        <w:tc>
          <w:tcPr>
            <w:tcW w:w="3290" w:type="dxa"/>
          </w:tcPr>
          <w:p w14:paraId="50735F9B" w14:textId="11D1E074" w:rsidR="0021094C" w:rsidRPr="00DE528D" w:rsidRDefault="0021094C" w:rsidP="2997740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7527AEF9" w14:textId="42ECCF1A" w:rsidR="0021094C" w:rsidRPr="007D46DF" w:rsidRDefault="0021094C" w:rsidP="2997740E">
            <w:pPr>
              <w:rPr>
                <w:sz w:val="20"/>
                <w:szCs w:val="20"/>
              </w:rPr>
            </w:pPr>
          </w:p>
        </w:tc>
      </w:tr>
      <w:tr w:rsidR="2997740E" w14:paraId="6120C3D1" w14:textId="77777777" w:rsidTr="2997740E">
        <w:trPr>
          <w:trHeight w:val="300"/>
        </w:trPr>
        <w:tc>
          <w:tcPr>
            <w:tcW w:w="2092" w:type="dxa"/>
          </w:tcPr>
          <w:p w14:paraId="797FD5BE" w14:textId="40C9A723" w:rsidR="4EC5F488" w:rsidRDefault="4EC5F488" w:rsidP="2997740E">
            <w:pPr>
              <w:rPr>
                <w:sz w:val="20"/>
                <w:szCs w:val="20"/>
              </w:rPr>
            </w:pPr>
          </w:p>
        </w:tc>
        <w:tc>
          <w:tcPr>
            <w:tcW w:w="3290" w:type="dxa"/>
          </w:tcPr>
          <w:p w14:paraId="03CD2E3D" w14:textId="7F8C3B35" w:rsidR="4EC5F488" w:rsidRDefault="4EC5F488" w:rsidP="2997740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46B9B784" w14:textId="3B9C8AF9" w:rsidR="4EC5F488" w:rsidRDefault="4EC5F488" w:rsidP="2997740E">
            <w:pPr>
              <w:rPr>
                <w:sz w:val="20"/>
                <w:szCs w:val="20"/>
              </w:rPr>
            </w:pPr>
          </w:p>
        </w:tc>
      </w:tr>
    </w:tbl>
    <w:p w14:paraId="0B52D0F2" w14:textId="77777777" w:rsidR="0021094C" w:rsidRDefault="0021094C" w:rsidP="0021094C">
      <w:pPr>
        <w:pStyle w:val="Nagwek3"/>
      </w:pPr>
    </w:p>
    <w:p w14:paraId="03267FD3" w14:textId="7F686B8C" w:rsidR="0021094C" w:rsidRPr="00992AED" w:rsidRDefault="0021094C" w:rsidP="0021094C">
      <w:pPr>
        <w:pStyle w:val="Nagwek3"/>
        <w:rPr>
          <w:sz w:val="18"/>
        </w:rPr>
      </w:pPr>
      <w:bookmarkStart w:id="136" w:name="_Toc136413603"/>
      <w:bookmarkStart w:id="137" w:name="_Toc136415543"/>
      <w:bookmarkStart w:id="138" w:name="_Toc136425672"/>
      <w:bookmarkStart w:id="139" w:name="_Toc151714079"/>
      <w:r w:rsidRPr="0021094C">
        <w:rPr>
          <w:color w:val="auto"/>
        </w:rPr>
        <w:t>Załącznik 1</w:t>
      </w:r>
      <w:r w:rsidR="00671219">
        <w:rPr>
          <w:color w:val="auto"/>
        </w:rPr>
        <w:t>6</w:t>
      </w:r>
      <w:r>
        <w:rPr>
          <w:color w:val="auto"/>
        </w:rPr>
        <w:t>.</w:t>
      </w:r>
      <w:r w:rsidRPr="0021094C">
        <w:rPr>
          <w:color w:val="auto"/>
        </w:rPr>
        <w:t xml:space="preserve"> </w:t>
      </w:r>
      <w:r>
        <w:t xml:space="preserve">Tabela II.5 </w:t>
      </w:r>
      <w:r w:rsidRPr="00835893">
        <w:rPr>
          <w:color w:val="0070C0"/>
        </w:rPr>
        <w:t>Z</w:t>
      </w:r>
      <w:r>
        <w:t>miany w programach istniejących kierunków studiów</w:t>
      </w:r>
      <w:bookmarkEnd w:id="136"/>
      <w:bookmarkEnd w:id="137"/>
      <w:bookmarkEnd w:id="138"/>
      <w:bookmarkEnd w:id="139"/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3998"/>
        <w:gridCol w:w="1417"/>
      </w:tblGrid>
      <w:tr w:rsidR="0021094C" w:rsidRPr="00992AED" w14:paraId="19CBBD82" w14:textId="77777777" w:rsidTr="2997740E">
        <w:tc>
          <w:tcPr>
            <w:tcW w:w="1242" w:type="dxa"/>
            <w:vAlign w:val="center"/>
          </w:tcPr>
          <w:p w14:paraId="7702860F" w14:textId="77777777" w:rsidR="0021094C" w:rsidRDefault="0021094C" w:rsidP="00BF21B7">
            <w:pPr>
              <w:pStyle w:val="Nagwektabeli"/>
            </w:pPr>
            <w:r>
              <w:t>Kierunek studiów</w:t>
            </w:r>
          </w:p>
        </w:tc>
        <w:tc>
          <w:tcPr>
            <w:tcW w:w="2410" w:type="dxa"/>
            <w:vAlign w:val="center"/>
          </w:tcPr>
          <w:p w14:paraId="36DDE770" w14:textId="77777777" w:rsidR="0021094C" w:rsidRPr="00DE528D" w:rsidRDefault="0021094C" w:rsidP="00BF21B7">
            <w:pPr>
              <w:pStyle w:val="Nagwektabeli"/>
              <w:rPr>
                <w:color w:val="auto"/>
                <w:vertAlign w:val="superscript"/>
              </w:rPr>
            </w:pPr>
            <w:r w:rsidRPr="00DE528D">
              <w:rPr>
                <w:color w:val="auto"/>
              </w:rPr>
              <w:t>Poziom studiów</w:t>
            </w:r>
            <w:r>
              <w:rPr>
                <w:color w:val="auto"/>
              </w:rPr>
              <w:t xml:space="preserve">, </w:t>
            </w:r>
            <w:r w:rsidRPr="00DE528D">
              <w:rPr>
                <w:color w:val="auto"/>
              </w:rPr>
              <w:t xml:space="preserve">profil kształcenia, </w:t>
            </w:r>
            <w:r w:rsidRPr="006564D6">
              <w:rPr>
                <w:color w:val="auto"/>
              </w:rPr>
              <w:t>forma studiów</w:t>
            </w:r>
            <w:r>
              <w:rPr>
                <w:color w:val="auto"/>
              </w:rPr>
              <w:t>,</w:t>
            </w:r>
            <w:r w:rsidRPr="00DE528D">
              <w:rPr>
                <w:color w:val="auto"/>
              </w:rPr>
              <w:t xml:space="preserve"> ewent. specjalność</w:t>
            </w:r>
          </w:p>
        </w:tc>
        <w:tc>
          <w:tcPr>
            <w:tcW w:w="3998" w:type="dxa"/>
            <w:vAlign w:val="center"/>
          </w:tcPr>
          <w:p w14:paraId="7A047326" w14:textId="77777777" w:rsidR="0021094C" w:rsidRPr="00DE528D" w:rsidRDefault="0021094C" w:rsidP="00BF21B7">
            <w:pPr>
              <w:pStyle w:val="Nagwektabeli"/>
              <w:rPr>
                <w:color w:val="auto"/>
                <w:vertAlign w:val="superscript"/>
              </w:rPr>
            </w:pPr>
            <w:r w:rsidRPr="00DE528D">
              <w:rPr>
                <w:color w:val="auto"/>
              </w:rPr>
              <w:t>Syntetyczna informacja o dokonanych zmianach</w:t>
            </w:r>
            <w:r w:rsidRPr="00835893">
              <w:rPr>
                <w:strike/>
                <w:color w:val="auto"/>
              </w:rPr>
              <w:t xml:space="preserve"> </w:t>
            </w:r>
          </w:p>
        </w:tc>
        <w:tc>
          <w:tcPr>
            <w:tcW w:w="1417" w:type="dxa"/>
          </w:tcPr>
          <w:p w14:paraId="17C2733E" w14:textId="77777777" w:rsidR="0021094C" w:rsidRPr="00DE528D" w:rsidRDefault="0021094C" w:rsidP="00BF21B7">
            <w:pPr>
              <w:pStyle w:val="Nagwektabeli"/>
              <w:rPr>
                <w:color w:val="auto"/>
              </w:rPr>
            </w:pPr>
            <w:r w:rsidRPr="00DE528D">
              <w:rPr>
                <w:color w:val="auto"/>
              </w:rPr>
              <w:t>Data zatwierdzenia przez Senat AGH</w:t>
            </w:r>
          </w:p>
        </w:tc>
      </w:tr>
      <w:tr w:rsidR="0021094C" w:rsidRPr="00992AED" w14:paraId="01BB335D" w14:textId="77777777" w:rsidTr="2997740E">
        <w:tc>
          <w:tcPr>
            <w:tcW w:w="1242" w:type="dxa"/>
          </w:tcPr>
          <w:p w14:paraId="3831EF9B" w14:textId="72386A98" w:rsidR="0021094C" w:rsidRPr="00992AED" w:rsidRDefault="0021094C" w:rsidP="00BF21B7">
            <w:pPr>
              <w:pStyle w:val="zawartotaneli"/>
            </w:pPr>
          </w:p>
        </w:tc>
        <w:tc>
          <w:tcPr>
            <w:tcW w:w="2410" w:type="dxa"/>
            <w:vAlign w:val="center"/>
          </w:tcPr>
          <w:p w14:paraId="6EC1DCCE" w14:textId="72B3E37A" w:rsidR="0021094C" w:rsidRPr="00992AED" w:rsidRDefault="0021094C" w:rsidP="00BF21B7">
            <w:pPr>
              <w:pStyle w:val="zawartotaneli"/>
            </w:pPr>
          </w:p>
        </w:tc>
        <w:tc>
          <w:tcPr>
            <w:tcW w:w="3998" w:type="dxa"/>
            <w:vAlign w:val="center"/>
          </w:tcPr>
          <w:p w14:paraId="1E40C053" w14:textId="36FBBDFA" w:rsidR="0021094C" w:rsidRPr="00992AED" w:rsidRDefault="0021094C" w:rsidP="00BF21B7">
            <w:pPr>
              <w:pStyle w:val="zawartotaneli"/>
            </w:pPr>
          </w:p>
        </w:tc>
        <w:tc>
          <w:tcPr>
            <w:tcW w:w="1417" w:type="dxa"/>
          </w:tcPr>
          <w:p w14:paraId="351F02CD" w14:textId="22B28DEF" w:rsidR="0021094C" w:rsidRPr="00992AED" w:rsidRDefault="0021094C" w:rsidP="00BF21B7">
            <w:pPr>
              <w:pStyle w:val="zawartotaneli"/>
            </w:pPr>
          </w:p>
        </w:tc>
      </w:tr>
      <w:tr w:rsidR="0021094C" w:rsidRPr="00992AED" w14:paraId="35CF826E" w14:textId="77777777" w:rsidTr="2997740E">
        <w:tc>
          <w:tcPr>
            <w:tcW w:w="1242" w:type="dxa"/>
          </w:tcPr>
          <w:p w14:paraId="05AE35CE" w14:textId="795E3064" w:rsidR="0021094C" w:rsidRPr="00992AED" w:rsidRDefault="0021094C" w:rsidP="00BF21B7">
            <w:pPr>
              <w:pStyle w:val="zawartotaneli"/>
            </w:pPr>
          </w:p>
        </w:tc>
        <w:tc>
          <w:tcPr>
            <w:tcW w:w="2410" w:type="dxa"/>
          </w:tcPr>
          <w:p w14:paraId="0752CA1A" w14:textId="10D127B4" w:rsidR="0021094C" w:rsidRPr="00992AED" w:rsidRDefault="0021094C" w:rsidP="00BF21B7">
            <w:pPr>
              <w:pStyle w:val="zawartotaneli"/>
            </w:pPr>
          </w:p>
        </w:tc>
        <w:tc>
          <w:tcPr>
            <w:tcW w:w="3998" w:type="dxa"/>
          </w:tcPr>
          <w:p w14:paraId="0E1FFCA3" w14:textId="5521E814" w:rsidR="0021094C" w:rsidRPr="00992AED" w:rsidRDefault="0021094C" w:rsidP="00BF21B7">
            <w:pPr>
              <w:pStyle w:val="zawartotaneli"/>
            </w:pPr>
          </w:p>
        </w:tc>
        <w:tc>
          <w:tcPr>
            <w:tcW w:w="1417" w:type="dxa"/>
          </w:tcPr>
          <w:p w14:paraId="7C2BC272" w14:textId="7A2AC058" w:rsidR="0021094C" w:rsidRPr="00992AED" w:rsidRDefault="0021094C" w:rsidP="00BF21B7">
            <w:pPr>
              <w:pStyle w:val="zawartotaneli"/>
            </w:pPr>
          </w:p>
        </w:tc>
      </w:tr>
    </w:tbl>
    <w:p w14:paraId="476619FC" w14:textId="77777777" w:rsidR="005C6569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0DD38659" w14:textId="77777777" w:rsidR="00E5748A" w:rsidRDefault="00E5748A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05EB75DA" w14:textId="170DE903" w:rsidR="00E5748A" w:rsidRPr="00E5748A" w:rsidRDefault="00E5748A">
      <w:pPr>
        <w:rPr>
          <w:rFonts w:eastAsiaTheme="majorEastAsia" w:hAnsiTheme="minorHAnsi" w:cs="Arial"/>
          <w:b/>
          <w:sz w:val="24"/>
          <w:szCs w:val="24"/>
        </w:rPr>
      </w:pPr>
      <w:r w:rsidRPr="00E5748A">
        <w:rPr>
          <w:rFonts w:eastAsiaTheme="majorEastAsia" w:hAnsiTheme="minorHAnsi" w:cs="Arial"/>
          <w:b/>
          <w:sz w:val="24"/>
          <w:szCs w:val="24"/>
        </w:rPr>
        <w:t xml:space="preserve">WSPÓŁPRACA </w:t>
      </w:r>
      <w:r w:rsidR="008B5DA2">
        <w:rPr>
          <w:rFonts w:eastAsiaTheme="majorEastAsia" w:hAnsiTheme="minorHAnsi" w:cs="Arial"/>
          <w:b/>
          <w:sz w:val="24"/>
          <w:szCs w:val="24"/>
        </w:rPr>
        <w:t xml:space="preserve">I WPŁYW INTERESARIUSZY </w:t>
      </w:r>
      <w:r w:rsidRPr="00E5748A">
        <w:rPr>
          <w:rFonts w:eastAsiaTheme="majorEastAsia" w:hAnsiTheme="minorHAnsi" w:cs="Arial"/>
          <w:b/>
          <w:sz w:val="24"/>
          <w:szCs w:val="24"/>
        </w:rPr>
        <w:t>W ZAKRESIE KSZTAŁCENIA</w:t>
      </w:r>
    </w:p>
    <w:p w14:paraId="48B7F97A" w14:textId="19019D33" w:rsidR="00E5748A" w:rsidRPr="009D4DBF" w:rsidRDefault="7668BBD6" w:rsidP="00E5748A">
      <w:pPr>
        <w:pStyle w:val="Nagwek3"/>
        <w:jc w:val="both"/>
        <w:rPr>
          <w:color w:val="FF0000"/>
          <w:vertAlign w:val="subscript"/>
        </w:rPr>
      </w:pPr>
      <w:bookmarkStart w:id="140" w:name="_Toc136413611"/>
      <w:bookmarkStart w:id="141" w:name="_Toc136415549"/>
      <w:bookmarkStart w:id="142" w:name="_Toc136425678"/>
      <w:bookmarkStart w:id="143" w:name="_Toc151714080"/>
      <w:r w:rsidRPr="2997740E">
        <w:rPr>
          <w:color w:val="auto"/>
        </w:rPr>
        <w:lastRenderedPageBreak/>
        <w:t xml:space="preserve">Załącznik </w:t>
      </w:r>
      <w:r w:rsidR="32E0222A" w:rsidRPr="2997740E">
        <w:rPr>
          <w:color w:val="auto"/>
        </w:rPr>
        <w:t>17</w:t>
      </w:r>
      <w:r w:rsidRPr="2997740E">
        <w:rPr>
          <w:color w:val="auto"/>
        </w:rPr>
        <w:t xml:space="preserve">. </w:t>
      </w:r>
      <w:r>
        <w:t>Tabela III.3.1 Współpraca z krajowymi i zagranicznymi ośrodkami akademickimi, przedsiębiorstwami i instytucjami związana z procesem kształcenia (nie więcej niż 10 pozycji)</w:t>
      </w:r>
      <w:bookmarkEnd w:id="140"/>
      <w:bookmarkEnd w:id="141"/>
      <w:bookmarkEnd w:id="142"/>
      <w:bookmarkEnd w:id="14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2"/>
        <w:gridCol w:w="5340"/>
      </w:tblGrid>
      <w:tr w:rsidR="00E5748A" w:rsidRPr="00992AED" w14:paraId="051CF0C2" w14:textId="77777777" w:rsidTr="00BF21B7"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9CDA" w14:textId="77777777" w:rsidR="00E5748A" w:rsidRPr="00992AED" w:rsidRDefault="00E5748A" w:rsidP="00BF21B7">
            <w:pPr>
              <w:pStyle w:val="Nagwektabeli"/>
            </w:pPr>
            <w:r>
              <w:t>Jednostka</w:t>
            </w:r>
            <w:r>
              <w:br/>
            </w:r>
            <w:r w:rsidRPr="00D1462A">
              <w:rPr>
                <w:color w:val="auto"/>
              </w:rPr>
              <w:t>Wydział/</w:t>
            </w:r>
            <w:r>
              <w:t>K</w:t>
            </w:r>
            <w:r w:rsidRPr="00992AED">
              <w:t xml:space="preserve">atedra 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47BD" w14:textId="77777777" w:rsidR="00E5748A" w:rsidRPr="00992AED" w:rsidRDefault="00E5748A" w:rsidP="00BF21B7">
            <w:pPr>
              <w:pStyle w:val="Nagwektabeli"/>
            </w:pPr>
            <w:r>
              <w:t>Opis współpracy</w:t>
            </w:r>
          </w:p>
        </w:tc>
      </w:tr>
      <w:tr w:rsidR="00E5748A" w:rsidRPr="00992AED" w14:paraId="66C5DED9" w14:textId="77777777" w:rsidTr="00BF21B7"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06D0" w14:textId="77777777" w:rsidR="00E5748A" w:rsidRPr="00992AED" w:rsidRDefault="00E5748A" w:rsidP="00BF21B7">
            <w:pPr>
              <w:pStyle w:val="zawartotaneli"/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2637" w14:textId="77777777" w:rsidR="00E5748A" w:rsidRPr="00992AED" w:rsidRDefault="00E5748A" w:rsidP="00BF21B7">
            <w:pPr>
              <w:pStyle w:val="zawartotaneli"/>
              <w:jc w:val="left"/>
            </w:pPr>
          </w:p>
        </w:tc>
      </w:tr>
      <w:tr w:rsidR="00E5748A" w:rsidRPr="00992AED" w14:paraId="04F3A5D9" w14:textId="77777777" w:rsidTr="00BF21B7"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26FD" w14:textId="77777777" w:rsidR="00E5748A" w:rsidRPr="00992AED" w:rsidRDefault="00E5748A" w:rsidP="00BF21B7">
            <w:pPr>
              <w:pStyle w:val="zawartotaneli"/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90ED" w14:textId="77777777" w:rsidR="00E5748A" w:rsidRPr="00992AED" w:rsidRDefault="00E5748A" w:rsidP="00BF21B7">
            <w:pPr>
              <w:pStyle w:val="zawartotaneli"/>
              <w:jc w:val="left"/>
            </w:pPr>
          </w:p>
        </w:tc>
      </w:tr>
      <w:tr w:rsidR="00E5748A" w:rsidRPr="00992AED" w14:paraId="07714B65" w14:textId="77777777" w:rsidTr="00BF21B7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2FD4" w14:textId="77777777" w:rsidR="00E5748A" w:rsidRDefault="00E5748A" w:rsidP="00BF21B7">
            <w:pPr>
              <w:pStyle w:val="Nagwektabeli"/>
              <w:jc w:val="left"/>
            </w:pPr>
            <w:r w:rsidRPr="00992AED">
              <w:t>Najważniejsze wnioski wynikaj</w:t>
            </w:r>
            <w:r>
              <w:t>ące z opisanej wyżej współpracy:</w:t>
            </w:r>
          </w:p>
          <w:p w14:paraId="10EDA21F" w14:textId="77777777" w:rsidR="00E5748A" w:rsidRPr="00472B8A" w:rsidRDefault="00E5748A" w:rsidP="00BF21B7">
            <w:pPr>
              <w:pStyle w:val="Nagwektabeli"/>
              <w:jc w:val="left"/>
              <w:rPr>
                <w:b w:val="0"/>
              </w:rPr>
            </w:pPr>
            <w:r w:rsidRPr="00472B8A">
              <w:rPr>
                <w:b w:val="0"/>
              </w:rPr>
              <w:t>…</w:t>
            </w:r>
          </w:p>
        </w:tc>
      </w:tr>
      <w:tr w:rsidR="00E5748A" w:rsidRPr="00992AED" w14:paraId="55E0F400" w14:textId="77777777" w:rsidTr="00BF21B7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03C9" w14:textId="77777777" w:rsidR="00E5748A" w:rsidRDefault="00E5748A" w:rsidP="00BF21B7">
            <w:pPr>
              <w:pStyle w:val="Nagwektabeli"/>
              <w:jc w:val="left"/>
            </w:pPr>
            <w:r w:rsidRPr="00992AED">
              <w:t xml:space="preserve">Najważniejsze działania planowane lub podjęte </w:t>
            </w:r>
            <w:r>
              <w:t xml:space="preserve">działania </w:t>
            </w:r>
            <w:r w:rsidRPr="00992AED">
              <w:t>wynikające z an</w:t>
            </w:r>
            <w:r>
              <w:t>alizy dotychczasowej współpracy:</w:t>
            </w:r>
          </w:p>
          <w:p w14:paraId="04AC024D" w14:textId="77777777" w:rsidR="00E5748A" w:rsidRPr="00472B8A" w:rsidRDefault="00E5748A" w:rsidP="00BF21B7">
            <w:pPr>
              <w:pStyle w:val="Nagwektabeli"/>
              <w:jc w:val="left"/>
              <w:rPr>
                <w:b w:val="0"/>
              </w:rPr>
            </w:pPr>
            <w:r w:rsidRPr="00472B8A">
              <w:rPr>
                <w:b w:val="0"/>
              </w:rPr>
              <w:t>…</w:t>
            </w:r>
          </w:p>
        </w:tc>
      </w:tr>
    </w:tbl>
    <w:p w14:paraId="7B0B9ACF" w14:textId="77777777" w:rsidR="00E5748A" w:rsidRDefault="00E5748A" w:rsidP="00E5748A">
      <w:pPr>
        <w:pStyle w:val="Nagwek3"/>
      </w:pPr>
    </w:p>
    <w:p w14:paraId="31FD8E66" w14:textId="148377EC" w:rsidR="00E5748A" w:rsidRPr="00E651AC" w:rsidRDefault="7668BBD6" w:rsidP="00E5748A">
      <w:pPr>
        <w:pStyle w:val="Nagwek3"/>
      </w:pPr>
      <w:bookmarkStart w:id="144" w:name="_Toc136413612"/>
      <w:bookmarkStart w:id="145" w:name="_Toc136415550"/>
      <w:bookmarkStart w:id="146" w:name="_Toc136425679"/>
      <w:bookmarkStart w:id="147" w:name="_Toc151714081"/>
      <w:r w:rsidRPr="2997740E">
        <w:rPr>
          <w:color w:val="auto"/>
        </w:rPr>
        <w:t xml:space="preserve">Załącznik </w:t>
      </w:r>
      <w:r w:rsidR="32E0222A" w:rsidRPr="2997740E">
        <w:rPr>
          <w:color w:val="auto"/>
        </w:rPr>
        <w:t>18</w:t>
      </w:r>
      <w:r w:rsidRPr="2997740E">
        <w:rPr>
          <w:color w:val="auto"/>
        </w:rPr>
        <w:t xml:space="preserve">. </w:t>
      </w:r>
      <w:r>
        <w:t>Tabela III.3.2 Wpływ interesariuszy zewnętrznych na modyfikacje programu studiów</w:t>
      </w:r>
      <w:bookmarkEnd w:id="144"/>
      <w:bookmarkEnd w:id="145"/>
      <w:bookmarkEnd w:id="146"/>
      <w:bookmarkEnd w:id="147"/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397"/>
        <w:gridCol w:w="2284"/>
        <w:gridCol w:w="5386"/>
      </w:tblGrid>
      <w:tr w:rsidR="00E5748A" w14:paraId="752378C5" w14:textId="77777777" w:rsidTr="00BF21B7">
        <w:tc>
          <w:tcPr>
            <w:tcW w:w="1397" w:type="dxa"/>
          </w:tcPr>
          <w:p w14:paraId="674CB632" w14:textId="77777777" w:rsidR="00E5748A" w:rsidRDefault="00E5748A" w:rsidP="00BF21B7">
            <w:pPr>
              <w:pStyle w:val="Nagwektabeli"/>
            </w:pPr>
            <w:r>
              <w:t>Kierunek studiów</w:t>
            </w:r>
          </w:p>
        </w:tc>
        <w:tc>
          <w:tcPr>
            <w:tcW w:w="2284" w:type="dxa"/>
          </w:tcPr>
          <w:p w14:paraId="04F67F86" w14:textId="77777777" w:rsidR="00E5748A" w:rsidRDefault="00E5748A" w:rsidP="00BF21B7">
            <w:pPr>
              <w:pStyle w:val="Nagwektabeli"/>
            </w:pPr>
            <w:r>
              <w:t>Interesariusz</w:t>
            </w:r>
          </w:p>
        </w:tc>
        <w:tc>
          <w:tcPr>
            <w:tcW w:w="5386" w:type="dxa"/>
          </w:tcPr>
          <w:p w14:paraId="7F86E59B" w14:textId="77777777" w:rsidR="00E5748A" w:rsidRDefault="00E5748A" w:rsidP="00BF21B7">
            <w:pPr>
              <w:pStyle w:val="Nagwektabeli"/>
            </w:pPr>
            <w:r>
              <w:t>Rodzaj wpływu</w:t>
            </w:r>
          </w:p>
        </w:tc>
      </w:tr>
      <w:tr w:rsidR="00E5748A" w14:paraId="7FDEFBCB" w14:textId="77777777" w:rsidTr="00BF21B7">
        <w:tc>
          <w:tcPr>
            <w:tcW w:w="1397" w:type="dxa"/>
          </w:tcPr>
          <w:p w14:paraId="6CDD1B5E" w14:textId="77777777" w:rsidR="00E5748A" w:rsidRDefault="00E5748A" w:rsidP="00BF21B7">
            <w:pPr>
              <w:pStyle w:val="zawartotaneli"/>
            </w:pPr>
          </w:p>
        </w:tc>
        <w:tc>
          <w:tcPr>
            <w:tcW w:w="2284" w:type="dxa"/>
          </w:tcPr>
          <w:p w14:paraId="796FE473" w14:textId="77777777" w:rsidR="00E5748A" w:rsidRDefault="00E5748A" w:rsidP="00BF21B7">
            <w:pPr>
              <w:pStyle w:val="zawartotaneli"/>
            </w:pPr>
          </w:p>
        </w:tc>
        <w:tc>
          <w:tcPr>
            <w:tcW w:w="5386" w:type="dxa"/>
          </w:tcPr>
          <w:p w14:paraId="549C00FE" w14:textId="77777777" w:rsidR="00E5748A" w:rsidRDefault="00E5748A" w:rsidP="00BF21B7">
            <w:pPr>
              <w:pStyle w:val="zawartotaneli"/>
            </w:pPr>
          </w:p>
        </w:tc>
      </w:tr>
      <w:tr w:rsidR="00E5748A" w14:paraId="38767A3D" w14:textId="77777777" w:rsidTr="00BF21B7">
        <w:tc>
          <w:tcPr>
            <w:tcW w:w="1397" w:type="dxa"/>
          </w:tcPr>
          <w:p w14:paraId="286E8DB0" w14:textId="77777777" w:rsidR="00E5748A" w:rsidRDefault="00E5748A" w:rsidP="00BF21B7">
            <w:pPr>
              <w:pStyle w:val="zawartotaneli"/>
            </w:pPr>
          </w:p>
        </w:tc>
        <w:tc>
          <w:tcPr>
            <w:tcW w:w="2284" w:type="dxa"/>
          </w:tcPr>
          <w:p w14:paraId="343E64FE" w14:textId="77777777" w:rsidR="00E5748A" w:rsidRDefault="00E5748A" w:rsidP="00BF21B7">
            <w:pPr>
              <w:pStyle w:val="zawartotaneli"/>
            </w:pPr>
          </w:p>
        </w:tc>
        <w:tc>
          <w:tcPr>
            <w:tcW w:w="5386" w:type="dxa"/>
          </w:tcPr>
          <w:p w14:paraId="58B525C2" w14:textId="77777777" w:rsidR="00E5748A" w:rsidRDefault="00E5748A" w:rsidP="00BF21B7">
            <w:pPr>
              <w:pStyle w:val="zawartotaneli"/>
            </w:pPr>
          </w:p>
        </w:tc>
      </w:tr>
    </w:tbl>
    <w:p w14:paraId="343C4C2E" w14:textId="362D9887" w:rsidR="00E5748A" w:rsidRDefault="7668BBD6" w:rsidP="00E5748A">
      <w:pPr>
        <w:pStyle w:val="Nagwek3"/>
      </w:pPr>
      <w:bookmarkStart w:id="148" w:name="_Toc136413613"/>
      <w:bookmarkStart w:id="149" w:name="_Toc136415551"/>
      <w:bookmarkStart w:id="150" w:name="_Toc136425680"/>
      <w:bookmarkStart w:id="151" w:name="_Toc151714082"/>
      <w:r w:rsidRPr="2997740E">
        <w:rPr>
          <w:color w:val="auto"/>
        </w:rPr>
        <w:t xml:space="preserve">Załącznik </w:t>
      </w:r>
      <w:r w:rsidR="32E0222A" w:rsidRPr="2997740E">
        <w:rPr>
          <w:color w:val="auto"/>
        </w:rPr>
        <w:t>19</w:t>
      </w:r>
      <w:r>
        <w:t>. Tabela III.3.3 Wpływ interesariuszy wewnętrznych na: modyfikacje programu studiów, politykę kadrową wydziału oraz na organizację studiów</w:t>
      </w:r>
      <w:bookmarkEnd w:id="148"/>
      <w:bookmarkEnd w:id="149"/>
      <w:bookmarkEnd w:id="150"/>
      <w:bookmarkEnd w:id="15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3"/>
        <w:gridCol w:w="2131"/>
        <w:gridCol w:w="2507"/>
        <w:gridCol w:w="2131"/>
      </w:tblGrid>
      <w:tr w:rsidR="00E5748A" w14:paraId="7792B0C6" w14:textId="77777777" w:rsidTr="00BF21B7">
        <w:tc>
          <w:tcPr>
            <w:tcW w:w="2293" w:type="dxa"/>
            <w:vAlign w:val="center"/>
          </w:tcPr>
          <w:p w14:paraId="08434845" w14:textId="77777777" w:rsidR="00E5748A" w:rsidRDefault="00E5748A" w:rsidP="00BF21B7">
            <w:pPr>
              <w:pStyle w:val="Nagwektabeli"/>
            </w:pPr>
            <w:r>
              <w:t>Kierunek studiów</w:t>
            </w:r>
          </w:p>
        </w:tc>
        <w:tc>
          <w:tcPr>
            <w:tcW w:w="2131" w:type="dxa"/>
            <w:vAlign w:val="center"/>
          </w:tcPr>
          <w:p w14:paraId="18384474" w14:textId="77777777" w:rsidR="00E5748A" w:rsidRDefault="00E5748A" w:rsidP="00BF21B7">
            <w:pPr>
              <w:pStyle w:val="zawartotaneli"/>
            </w:pPr>
          </w:p>
        </w:tc>
        <w:tc>
          <w:tcPr>
            <w:tcW w:w="2507" w:type="dxa"/>
            <w:vAlign w:val="center"/>
          </w:tcPr>
          <w:p w14:paraId="41A6D142" w14:textId="77777777" w:rsidR="00E5748A" w:rsidRDefault="00E5748A" w:rsidP="00BF21B7">
            <w:pPr>
              <w:pStyle w:val="Nagwektabeli"/>
            </w:pPr>
            <w:r>
              <w:t>Interesariusz</w:t>
            </w:r>
            <w:r>
              <w:br/>
              <w:t>(pracownicy/studenci)</w:t>
            </w:r>
          </w:p>
        </w:tc>
        <w:tc>
          <w:tcPr>
            <w:tcW w:w="2131" w:type="dxa"/>
            <w:vAlign w:val="center"/>
          </w:tcPr>
          <w:p w14:paraId="37B6B6E1" w14:textId="77777777" w:rsidR="00E5748A" w:rsidRDefault="00E5748A" w:rsidP="00BF21B7">
            <w:pPr>
              <w:pStyle w:val="zawartotaneli"/>
            </w:pPr>
          </w:p>
        </w:tc>
      </w:tr>
      <w:tr w:rsidR="00E5748A" w14:paraId="20FD0C7B" w14:textId="77777777" w:rsidTr="00BF21B7">
        <w:tc>
          <w:tcPr>
            <w:tcW w:w="9062" w:type="dxa"/>
            <w:gridSpan w:val="4"/>
          </w:tcPr>
          <w:p w14:paraId="5194905E" w14:textId="77777777" w:rsidR="00E5748A" w:rsidRDefault="00E5748A" w:rsidP="00BF21B7">
            <w:pPr>
              <w:pStyle w:val="Nagwektabeli"/>
              <w:jc w:val="left"/>
            </w:pPr>
            <w:r>
              <w:t>Zgłaszane uwagi:</w:t>
            </w:r>
          </w:p>
          <w:p w14:paraId="4B734A7A" w14:textId="77777777" w:rsidR="00E5748A" w:rsidRPr="00472B8A" w:rsidRDefault="00E5748A" w:rsidP="00BF21B7">
            <w:pPr>
              <w:pStyle w:val="Nagwektabeli"/>
              <w:jc w:val="left"/>
              <w:rPr>
                <w:b w:val="0"/>
              </w:rPr>
            </w:pPr>
            <w:r w:rsidRPr="00472B8A">
              <w:rPr>
                <w:b w:val="0"/>
              </w:rPr>
              <w:t>…</w:t>
            </w:r>
          </w:p>
        </w:tc>
      </w:tr>
      <w:tr w:rsidR="00E5748A" w14:paraId="6E401EE8" w14:textId="77777777" w:rsidTr="00BF21B7">
        <w:tc>
          <w:tcPr>
            <w:tcW w:w="9062" w:type="dxa"/>
            <w:gridSpan w:val="4"/>
          </w:tcPr>
          <w:p w14:paraId="26D47C37" w14:textId="77777777" w:rsidR="00E5748A" w:rsidRDefault="00E5748A" w:rsidP="00BF21B7">
            <w:pPr>
              <w:pStyle w:val="Nagwektabeli"/>
              <w:jc w:val="left"/>
            </w:pPr>
            <w:r>
              <w:t>Podjęte działania:</w:t>
            </w:r>
          </w:p>
          <w:p w14:paraId="40ADFFEE" w14:textId="77777777" w:rsidR="00E5748A" w:rsidRPr="00472B8A" w:rsidRDefault="00E5748A" w:rsidP="00BF21B7">
            <w:pPr>
              <w:pStyle w:val="Nagwektabeli"/>
              <w:jc w:val="left"/>
              <w:rPr>
                <w:b w:val="0"/>
              </w:rPr>
            </w:pPr>
            <w:r w:rsidRPr="00472B8A">
              <w:rPr>
                <w:b w:val="0"/>
              </w:rPr>
              <w:t>…</w:t>
            </w:r>
          </w:p>
        </w:tc>
      </w:tr>
      <w:tr w:rsidR="00E5748A" w14:paraId="28CE3E2D" w14:textId="77777777" w:rsidTr="00BF21B7">
        <w:tc>
          <w:tcPr>
            <w:tcW w:w="2293" w:type="dxa"/>
            <w:vAlign w:val="center"/>
          </w:tcPr>
          <w:p w14:paraId="2CEE9521" w14:textId="77777777" w:rsidR="00E5748A" w:rsidRDefault="00E5748A" w:rsidP="00BF21B7">
            <w:pPr>
              <w:pStyle w:val="Nagwektabeli"/>
            </w:pPr>
            <w:r>
              <w:t>Kierunek studiów</w:t>
            </w:r>
          </w:p>
        </w:tc>
        <w:tc>
          <w:tcPr>
            <w:tcW w:w="2131" w:type="dxa"/>
            <w:vAlign w:val="center"/>
          </w:tcPr>
          <w:p w14:paraId="57DBEDBA" w14:textId="77777777" w:rsidR="00E5748A" w:rsidRDefault="00E5748A" w:rsidP="00BF21B7">
            <w:pPr>
              <w:pStyle w:val="zawartotaneli"/>
            </w:pPr>
          </w:p>
        </w:tc>
        <w:tc>
          <w:tcPr>
            <w:tcW w:w="2507" w:type="dxa"/>
            <w:vAlign w:val="center"/>
          </w:tcPr>
          <w:p w14:paraId="2B3BD123" w14:textId="77777777" w:rsidR="00E5748A" w:rsidRDefault="00E5748A" w:rsidP="00BF21B7">
            <w:pPr>
              <w:pStyle w:val="Nagwektabeli"/>
            </w:pPr>
            <w:r>
              <w:t>Interesariusz</w:t>
            </w:r>
            <w:r>
              <w:br/>
              <w:t>(pracownicy/studenci)</w:t>
            </w:r>
          </w:p>
        </w:tc>
        <w:tc>
          <w:tcPr>
            <w:tcW w:w="2131" w:type="dxa"/>
            <w:vAlign w:val="center"/>
          </w:tcPr>
          <w:p w14:paraId="30D2FA04" w14:textId="77777777" w:rsidR="00E5748A" w:rsidRDefault="00E5748A" w:rsidP="00BF21B7">
            <w:pPr>
              <w:pStyle w:val="zawartotaneli"/>
            </w:pPr>
          </w:p>
        </w:tc>
      </w:tr>
      <w:tr w:rsidR="00E5748A" w14:paraId="2FD66ACE" w14:textId="77777777" w:rsidTr="00BF21B7">
        <w:tc>
          <w:tcPr>
            <w:tcW w:w="9062" w:type="dxa"/>
            <w:gridSpan w:val="4"/>
          </w:tcPr>
          <w:p w14:paraId="0B340C35" w14:textId="77777777" w:rsidR="00E5748A" w:rsidRDefault="00E5748A" w:rsidP="00BF21B7">
            <w:pPr>
              <w:pStyle w:val="Nagwektabeli"/>
              <w:jc w:val="left"/>
            </w:pPr>
            <w:r>
              <w:t>Zgłaszane uwagi:</w:t>
            </w:r>
          </w:p>
          <w:p w14:paraId="66C50825" w14:textId="77777777" w:rsidR="00E5748A" w:rsidRPr="00472B8A" w:rsidRDefault="00E5748A" w:rsidP="00BF21B7">
            <w:pPr>
              <w:pStyle w:val="Nagwektabeli"/>
              <w:jc w:val="left"/>
              <w:rPr>
                <w:b w:val="0"/>
              </w:rPr>
            </w:pPr>
            <w:r w:rsidRPr="00472B8A">
              <w:rPr>
                <w:b w:val="0"/>
              </w:rPr>
              <w:t>…</w:t>
            </w:r>
          </w:p>
        </w:tc>
      </w:tr>
      <w:tr w:rsidR="00E5748A" w14:paraId="57886DE5" w14:textId="77777777" w:rsidTr="00BF21B7">
        <w:tc>
          <w:tcPr>
            <w:tcW w:w="9062" w:type="dxa"/>
            <w:gridSpan w:val="4"/>
          </w:tcPr>
          <w:p w14:paraId="4FCC21E0" w14:textId="77777777" w:rsidR="00E5748A" w:rsidRDefault="00E5748A" w:rsidP="00BF21B7">
            <w:pPr>
              <w:pStyle w:val="Nagwektabeli"/>
              <w:jc w:val="left"/>
            </w:pPr>
            <w:r>
              <w:t>Podjęte działania:</w:t>
            </w:r>
          </w:p>
          <w:p w14:paraId="653C5B53" w14:textId="77777777" w:rsidR="00E5748A" w:rsidRPr="00472B8A" w:rsidRDefault="00E5748A" w:rsidP="00BF21B7">
            <w:pPr>
              <w:pStyle w:val="Nagwektabeli"/>
              <w:jc w:val="left"/>
              <w:rPr>
                <w:b w:val="0"/>
              </w:rPr>
            </w:pPr>
            <w:r w:rsidRPr="00472B8A">
              <w:rPr>
                <w:b w:val="0"/>
              </w:rPr>
              <w:t>…</w:t>
            </w:r>
          </w:p>
        </w:tc>
      </w:tr>
    </w:tbl>
    <w:p w14:paraId="27ECD5DD" w14:textId="78915E65" w:rsidR="00E5748A" w:rsidRPr="00D1462A" w:rsidRDefault="00E5748A" w:rsidP="00E5748A">
      <w:pPr>
        <w:pStyle w:val="Nagwek3"/>
        <w:rPr>
          <w:color w:val="auto"/>
        </w:rPr>
      </w:pPr>
      <w:bookmarkStart w:id="152" w:name="_Toc136413614"/>
      <w:bookmarkStart w:id="153" w:name="_Toc136415552"/>
      <w:bookmarkStart w:id="154" w:name="_Toc136425681"/>
      <w:bookmarkStart w:id="155" w:name="_Toc151714083"/>
      <w:r w:rsidRPr="00E5748A">
        <w:rPr>
          <w:color w:val="auto"/>
        </w:rPr>
        <w:t>Załącznik 2</w:t>
      </w:r>
      <w:r w:rsidR="001867A9">
        <w:rPr>
          <w:color w:val="auto"/>
        </w:rPr>
        <w:t>0</w:t>
      </w:r>
      <w:r w:rsidRPr="00E5748A">
        <w:rPr>
          <w:color w:val="auto"/>
        </w:rPr>
        <w:t xml:space="preserve">. </w:t>
      </w:r>
      <w:r w:rsidRPr="00D1462A">
        <w:t>Tabela III.</w:t>
      </w:r>
      <w:r>
        <w:t>3</w:t>
      </w:r>
      <w:r w:rsidRPr="00D1462A">
        <w:t>.</w:t>
      </w:r>
      <w:r>
        <w:t>4</w:t>
      </w:r>
      <w:r w:rsidRPr="00D1462A">
        <w:t xml:space="preserve"> Wpływ najnowszych osiągnięć nauki na kierunki studiów (maksymalnie 5 przykładów na kierunek)</w:t>
      </w:r>
      <w:bookmarkEnd w:id="152"/>
      <w:bookmarkEnd w:id="153"/>
      <w:bookmarkEnd w:id="154"/>
      <w:bookmarkEnd w:id="15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6"/>
        <w:gridCol w:w="7356"/>
      </w:tblGrid>
      <w:tr w:rsidR="00E5748A" w:rsidRPr="00D1462A" w14:paraId="1A7DE004" w14:textId="77777777" w:rsidTr="2997740E">
        <w:tc>
          <w:tcPr>
            <w:tcW w:w="1838" w:type="dxa"/>
          </w:tcPr>
          <w:p w14:paraId="43D559CC" w14:textId="77777777" w:rsidR="00E5748A" w:rsidRPr="00D1462A" w:rsidRDefault="00E5748A" w:rsidP="00BF21B7">
            <w:pPr>
              <w:pStyle w:val="Nagwektabeli"/>
              <w:jc w:val="left"/>
              <w:rPr>
                <w:color w:val="auto"/>
              </w:rPr>
            </w:pPr>
            <w:r w:rsidRPr="00D1462A">
              <w:rPr>
                <w:color w:val="auto"/>
              </w:rPr>
              <w:t>Kierunek studiów:</w:t>
            </w:r>
          </w:p>
        </w:tc>
        <w:tc>
          <w:tcPr>
            <w:tcW w:w="8618" w:type="dxa"/>
          </w:tcPr>
          <w:p w14:paraId="6AE2D121" w14:textId="41C86EC5" w:rsidR="00E5748A" w:rsidRPr="00D1462A" w:rsidRDefault="00E5748A" w:rsidP="00BF21B7">
            <w:pPr>
              <w:pStyle w:val="zawartotaneli"/>
              <w:rPr>
                <w:color w:val="auto"/>
              </w:rPr>
            </w:pPr>
          </w:p>
        </w:tc>
      </w:tr>
      <w:tr w:rsidR="00E5748A" w:rsidRPr="00D1462A" w14:paraId="73382591" w14:textId="77777777" w:rsidTr="2997740E">
        <w:tc>
          <w:tcPr>
            <w:tcW w:w="10456" w:type="dxa"/>
            <w:gridSpan w:val="2"/>
          </w:tcPr>
          <w:p w14:paraId="6A07CB33" w14:textId="77777777" w:rsidR="00E5748A" w:rsidRPr="00D1462A" w:rsidRDefault="00E5748A" w:rsidP="00BF21B7">
            <w:pPr>
              <w:pStyle w:val="Nagwektabeli"/>
              <w:jc w:val="left"/>
              <w:rPr>
                <w:color w:val="auto"/>
              </w:rPr>
            </w:pPr>
            <w:r w:rsidRPr="00D1462A">
              <w:rPr>
                <w:color w:val="auto"/>
              </w:rPr>
              <w:t>Opis wpływu:</w:t>
            </w:r>
          </w:p>
          <w:p w14:paraId="480B43E3" w14:textId="414E41A0" w:rsidR="00E5748A" w:rsidRPr="00D1462A" w:rsidRDefault="00E5748A" w:rsidP="00BF21B7">
            <w:pPr>
              <w:pStyle w:val="Nagwektabeli"/>
              <w:jc w:val="left"/>
              <w:rPr>
                <w:b w:val="0"/>
                <w:color w:val="auto"/>
              </w:rPr>
            </w:pPr>
          </w:p>
        </w:tc>
      </w:tr>
      <w:bookmarkEnd w:id="76"/>
    </w:tbl>
    <w:p w14:paraId="637FEE2E" w14:textId="3006D1AD" w:rsidR="2997740E" w:rsidRDefault="2997740E"/>
    <w:p w14:paraId="7FA71AB1" w14:textId="77777777" w:rsidR="00E5748A" w:rsidRDefault="00E5748A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15E437B8" w14:textId="77777777" w:rsidR="005C6569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bookmarkEnd w:id="77"/>
    <w:p w14:paraId="291F5601" w14:textId="77777777" w:rsidR="005C6569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729B65EC" w14:textId="77777777" w:rsidR="005C6569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38E1ED6B" w14:textId="77777777" w:rsidR="005C6569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07B65979" w14:textId="77777777" w:rsidR="005C6569" w:rsidRPr="00A15C98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sectPr w:rsidR="005C6569" w:rsidRPr="00A15C98" w:rsidSect="0023543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1C0E" w14:textId="77777777" w:rsidR="00263883" w:rsidRDefault="00263883" w:rsidP="007D0258">
      <w:pPr>
        <w:spacing w:after="0" w:line="240" w:lineRule="auto"/>
      </w:pPr>
      <w:r>
        <w:separator/>
      </w:r>
    </w:p>
  </w:endnote>
  <w:endnote w:type="continuationSeparator" w:id="0">
    <w:p w14:paraId="4FD41466" w14:textId="77777777" w:rsidR="00263883" w:rsidRDefault="00263883" w:rsidP="007D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353654"/>
      <w:docPartObj>
        <w:docPartGallery w:val="Page Numbers (Bottom of Page)"/>
        <w:docPartUnique/>
      </w:docPartObj>
    </w:sdtPr>
    <w:sdtContent>
      <w:p w14:paraId="409490A8" w14:textId="77777777" w:rsidR="005265AA" w:rsidRDefault="005265AA">
        <w:pPr>
          <w:pStyle w:val="Stopk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63310A1C" wp14:editId="6B5DB6B3">
                  <wp:extent cx="418465" cy="221615"/>
                  <wp:effectExtent l="0" t="0" r="635" b="0"/>
                  <wp:docPr id="9" name="Grupa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10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F3517C" w14:textId="2A904B00" w:rsidR="005265AA" w:rsidRDefault="005265AA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C2DC6" w:rsidRPr="009C2DC6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1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12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63310A1C" id="Grupa 9" o:spid="_x0000_s1030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31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  <v:textbox inset="0,0,0,0">
                      <w:txbxContent>
                        <w:p w14:paraId="6AF3517C" w14:textId="2A904B00" w:rsidR="005265AA" w:rsidRDefault="005265AA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C2DC6" w:rsidRPr="009C2DC6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32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oval id="Oval 65" o:spid="_x0000_s1033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  <v:oval id="Oval 66" o:spid="_x0000_s1034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HVvAAAANsAAAAPAAAAZHJzL2Rvd25yZXYueG1sRE/NDsFA&#10;EL5LvMNmJG5sk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AGHwHVvAAAANsAAAAPAAAAAAAAAAAA&#10;AAAAAAcCAABkcnMvZG93bnJldi54bWxQSwUGAAAAAAMAAwC3AAAA8AIAAAAA&#10;" fillcolor="#84a2c6" stroked="f"/>
                    <v:oval id="Oval 67" o:spid="_x0000_s1035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pmhvAAAANsAAAAPAAAAZHJzL2Rvd25yZXYueG1sRE/NDsFA&#10;EL5LvMNmJG5si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CJ9pmhvAAAANsAAAAPAAAAAAAAAAAA&#10;AAAAAAcCAABkcnMvZG93bnJldi54bWxQSwUGAAAAAAMAAwC3AAAA8AIAAAAA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1E7E6196" w14:textId="77777777" w:rsidR="005265AA" w:rsidRDefault="005265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8B54" w14:textId="77777777" w:rsidR="005265AA" w:rsidRDefault="005265AA">
    <w:pPr>
      <w:pStyle w:val="Stopka"/>
      <w:jc w:val="center"/>
    </w:pPr>
    <w:r>
      <w:rPr>
        <w:noProof/>
      </w:rPr>
      <mc:AlternateContent>
        <mc:Choice Requires="wpg">
          <w:drawing>
            <wp:inline distT="0" distB="0" distL="0" distR="0" wp14:anchorId="0536EBC4" wp14:editId="26FF5FB3">
              <wp:extent cx="418465" cy="221615"/>
              <wp:effectExtent l="0" t="0" r="635" b="0"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2" name="Text Box 6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4C3C6" w14:textId="32621548" w:rsidR="005265AA" w:rsidRDefault="005265AA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A4112A" w:rsidRPr="00A4112A">
                              <w:rPr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6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4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0536EBC4" id="Grupa 1" o:spid="_x0000_s103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3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2CE4C3C6" w14:textId="32621548" w:rsidR="005265AA" w:rsidRDefault="005265AA">
                      <w:pPr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A4112A" w:rsidRPr="00A4112A">
                        <w:rPr>
                          <w:i/>
                          <w:iCs/>
                          <w:noProof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64" o:spid="_x0000_s103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65" o:spid="_x0000_s103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NTvgAAANoAAAAPAAAAZHJzL2Rvd25yZXYueG1sRI/BCsIw&#10;EETvgv8QVvCmqS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GWBc1O+AAAA2gAAAA8AAAAAAAAA&#10;AAAAAAAABwIAAGRycy9kb3ducmV2LnhtbFBLBQYAAAAAAwADALcAAADyAgAAAAA=&#10;" fillcolor="#84a2c6" stroked="f"/>
                <v:oval id="Oval 66" o:spid="_x0000_s104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<v:oval id="Oval 67" o:spid="_x0000_s104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</v:group>
              <w10:anchorlock/>
            </v:group>
          </w:pict>
        </mc:Fallback>
      </mc:AlternateContent>
    </w:r>
  </w:p>
  <w:p w14:paraId="07F0F2F4" w14:textId="77777777" w:rsidR="005265AA" w:rsidRDefault="005265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BAACB" w14:textId="77777777" w:rsidR="00263883" w:rsidRDefault="00263883" w:rsidP="007D0258">
      <w:pPr>
        <w:spacing w:after="0" w:line="240" w:lineRule="auto"/>
      </w:pPr>
      <w:r>
        <w:separator/>
      </w:r>
    </w:p>
  </w:footnote>
  <w:footnote w:type="continuationSeparator" w:id="0">
    <w:p w14:paraId="33563AA8" w14:textId="77777777" w:rsidR="00263883" w:rsidRDefault="00263883" w:rsidP="007D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265AA" w14:paraId="0CD5D2BA" w14:textId="77777777" w:rsidTr="0EFB50C9">
      <w:tc>
        <w:tcPr>
          <w:tcW w:w="3020" w:type="dxa"/>
        </w:tcPr>
        <w:p w14:paraId="7B657635" w14:textId="63CF2D29" w:rsidR="005265AA" w:rsidRDefault="005265AA" w:rsidP="0EFB50C9">
          <w:pPr>
            <w:pStyle w:val="Nagwek"/>
            <w:ind w:left="-115"/>
          </w:pPr>
        </w:p>
      </w:tc>
      <w:tc>
        <w:tcPr>
          <w:tcW w:w="3020" w:type="dxa"/>
        </w:tcPr>
        <w:p w14:paraId="1D4AEA3F" w14:textId="53EFC65E" w:rsidR="005265AA" w:rsidRDefault="005265AA" w:rsidP="0EFB50C9">
          <w:pPr>
            <w:pStyle w:val="Nagwek"/>
            <w:jc w:val="center"/>
          </w:pPr>
        </w:p>
      </w:tc>
      <w:tc>
        <w:tcPr>
          <w:tcW w:w="3020" w:type="dxa"/>
        </w:tcPr>
        <w:p w14:paraId="28BEE4D9" w14:textId="0B95F98B" w:rsidR="005265AA" w:rsidRDefault="005265AA" w:rsidP="0EFB50C9">
          <w:pPr>
            <w:pStyle w:val="Nagwek"/>
            <w:ind w:right="-115"/>
            <w:jc w:val="right"/>
          </w:pPr>
        </w:p>
      </w:tc>
    </w:tr>
  </w:tbl>
  <w:p w14:paraId="52F8DA69" w14:textId="46A77AF3" w:rsidR="005265AA" w:rsidRDefault="005265AA" w:rsidP="0EFB50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265AA" w14:paraId="06C9FB95" w14:textId="77777777" w:rsidTr="0EFB50C9">
      <w:tc>
        <w:tcPr>
          <w:tcW w:w="3020" w:type="dxa"/>
        </w:tcPr>
        <w:p w14:paraId="57973CB6" w14:textId="70F52843" w:rsidR="005265AA" w:rsidRDefault="005265AA" w:rsidP="0EFB50C9">
          <w:pPr>
            <w:pStyle w:val="Nagwek"/>
            <w:ind w:left="-115"/>
          </w:pPr>
        </w:p>
      </w:tc>
      <w:tc>
        <w:tcPr>
          <w:tcW w:w="3020" w:type="dxa"/>
        </w:tcPr>
        <w:p w14:paraId="057AB461" w14:textId="0ED9239D" w:rsidR="005265AA" w:rsidRDefault="005265AA" w:rsidP="0EFB50C9">
          <w:pPr>
            <w:pStyle w:val="Nagwek"/>
            <w:jc w:val="center"/>
          </w:pPr>
        </w:p>
      </w:tc>
      <w:tc>
        <w:tcPr>
          <w:tcW w:w="3020" w:type="dxa"/>
        </w:tcPr>
        <w:p w14:paraId="58DE5467" w14:textId="61DE96B9" w:rsidR="005265AA" w:rsidRDefault="005265AA" w:rsidP="0EFB50C9">
          <w:pPr>
            <w:pStyle w:val="Nagwek"/>
            <w:ind w:right="-115"/>
            <w:jc w:val="right"/>
          </w:pPr>
        </w:p>
      </w:tc>
    </w:tr>
  </w:tbl>
  <w:p w14:paraId="7937687E" w14:textId="2614C0F2" w:rsidR="005265AA" w:rsidRDefault="005265AA" w:rsidP="0EFB50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31D1"/>
    <w:multiLevelType w:val="hybridMultilevel"/>
    <w:tmpl w:val="0EA4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4526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 w15:restartNumberingAfterBreak="0">
    <w:nsid w:val="13CAD78B"/>
    <w:multiLevelType w:val="hybridMultilevel"/>
    <w:tmpl w:val="88440074"/>
    <w:lvl w:ilvl="0" w:tplc="B85639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769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86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AA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0B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408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4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8B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01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147A"/>
    <w:multiLevelType w:val="hybridMultilevel"/>
    <w:tmpl w:val="B3B01BF8"/>
    <w:lvl w:ilvl="0" w:tplc="63BC978A">
      <w:start w:val="1"/>
      <w:numFmt w:val="decimal"/>
      <w:lvlText w:val="%1."/>
      <w:lvlJc w:val="left"/>
      <w:pPr>
        <w:ind w:left="720" w:hanging="360"/>
      </w:pPr>
    </w:lvl>
    <w:lvl w:ilvl="1" w:tplc="F0D2428C">
      <w:start w:val="1"/>
      <w:numFmt w:val="lowerLetter"/>
      <w:lvlText w:val="%2."/>
      <w:lvlJc w:val="left"/>
      <w:pPr>
        <w:ind w:left="1440" w:hanging="360"/>
      </w:pPr>
    </w:lvl>
    <w:lvl w:ilvl="2" w:tplc="752ED9DC">
      <w:start w:val="1"/>
      <w:numFmt w:val="lowerRoman"/>
      <w:lvlText w:val="%3."/>
      <w:lvlJc w:val="right"/>
      <w:pPr>
        <w:ind w:left="2160" w:hanging="180"/>
      </w:pPr>
    </w:lvl>
    <w:lvl w:ilvl="3" w:tplc="63CC1BBC">
      <w:start w:val="1"/>
      <w:numFmt w:val="decimal"/>
      <w:lvlText w:val="%4."/>
      <w:lvlJc w:val="left"/>
      <w:pPr>
        <w:ind w:left="2880" w:hanging="360"/>
      </w:pPr>
    </w:lvl>
    <w:lvl w:ilvl="4" w:tplc="4E604EC0">
      <w:start w:val="1"/>
      <w:numFmt w:val="lowerLetter"/>
      <w:lvlText w:val="%5."/>
      <w:lvlJc w:val="left"/>
      <w:pPr>
        <w:ind w:left="3600" w:hanging="360"/>
      </w:pPr>
    </w:lvl>
    <w:lvl w:ilvl="5" w:tplc="812A8A3C">
      <w:start w:val="1"/>
      <w:numFmt w:val="lowerRoman"/>
      <w:lvlText w:val="%6."/>
      <w:lvlJc w:val="right"/>
      <w:pPr>
        <w:ind w:left="4320" w:hanging="180"/>
      </w:pPr>
    </w:lvl>
    <w:lvl w:ilvl="6" w:tplc="85B4D4B2">
      <w:start w:val="1"/>
      <w:numFmt w:val="decimal"/>
      <w:lvlText w:val="%7."/>
      <w:lvlJc w:val="left"/>
      <w:pPr>
        <w:ind w:left="5040" w:hanging="360"/>
      </w:pPr>
    </w:lvl>
    <w:lvl w:ilvl="7" w:tplc="6B58ACDA">
      <w:start w:val="1"/>
      <w:numFmt w:val="lowerLetter"/>
      <w:lvlText w:val="%8."/>
      <w:lvlJc w:val="left"/>
      <w:pPr>
        <w:ind w:left="5760" w:hanging="360"/>
      </w:pPr>
    </w:lvl>
    <w:lvl w:ilvl="8" w:tplc="BE28B2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604F4"/>
    <w:multiLevelType w:val="hybridMultilevel"/>
    <w:tmpl w:val="0EA4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4555F"/>
    <w:multiLevelType w:val="hybridMultilevel"/>
    <w:tmpl w:val="2C587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A77F3"/>
    <w:multiLevelType w:val="hybridMultilevel"/>
    <w:tmpl w:val="92D6A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73D84"/>
    <w:multiLevelType w:val="hybridMultilevel"/>
    <w:tmpl w:val="7A6AC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A4E4B"/>
    <w:multiLevelType w:val="hybridMultilevel"/>
    <w:tmpl w:val="A16AE8BE"/>
    <w:lvl w:ilvl="0" w:tplc="425C27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84F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C0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68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4D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2B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69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AF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FAC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56BDA"/>
    <w:multiLevelType w:val="hybridMultilevel"/>
    <w:tmpl w:val="A0FEB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643C2"/>
    <w:multiLevelType w:val="hybridMultilevel"/>
    <w:tmpl w:val="9938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378F6"/>
    <w:multiLevelType w:val="hybridMultilevel"/>
    <w:tmpl w:val="8C1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15AF1"/>
    <w:multiLevelType w:val="hybridMultilevel"/>
    <w:tmpl w:val="1E527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55947"/>
    <w:multiLevelType w:val="hybridMultilevel"/>
    <w:tmpl w:val="B1CA301A"/>
    <w:lvl w:ilvl="0" w:tplc="4ADC3B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7E0C2C"/>
    <w:multiLevelType w:val="hybridMultilevel"/>
    <w:tmpl w:val="99C20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083D5"/>
    <w:multiLevelType w:val="hybridMultilevel"/>
    <w:tmpl w:val="96B64E78"/>
    <w:lvl w:ilvl="0" w:tplc="E7068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C09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6A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4C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43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42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8A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66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1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D3B94"/>
    <w:multiLevelType w:val="hybridMultilevel"/>
    <w:tmpl w:val="9938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3C29D"/>
    <w:multiLevelType w:val="hybridMultilevel"/>
    <w:tmpl w:val="D890AE7E"/>
    <w:lvl w:ilvl="0" w:tplc="B2D2B262">
      <w:start w:val="1"/>
      <w:numFmt w:val="decimal"/>
      <w:lvlText w:val="%1."/>
      <w:lvlJc w:val="left"/>
      <w:pPr>
        <w:ind w:left="720" w:hanging="360"/>
      </w:pPr>
    </w:lvl>
    <w:lvl w:ilvl="1" w:tplc="C97632BA">
      <w:start w:val="1"/>
      <w:numFmt w:val="lowerLetter"/>
      <w:lvlText w:val="%2."/>
      <w:lvlJc w:val="left"/>
      <w:pPr>
        <w:ind w:left="1440" w:hanging="360"/>
      </w:pPr>
    </w:lvl>
    <w:lvl w:ilvl="2" w:tplc="9B2A424C">
      <w:start w:val="1"/>
      <w:numFmt w:val="lowerRoman"/>
      <w:lvlText w:val="%3."/>
      <w:lvlJc w:val="right"/>
      <w:pPr>
        <w:ind w:left="2160" w:hanging="180"/>
      </w:pPr>
    </w:lvl>
    <w:lvl w:ilvl="3" w:tplc="ED5A4322">
      <w:start w:val="1"/>
      <w:numFmt w:val="decimal"/>
      <w:lvlText w:val="%4."/>
      <w:lvlJc w:val="left"/>
      <w:pPr>
        <w:ind w:left="2880" w:hanging="360"/>
      </w:pPr>
    </w:lvl>
    <w:lvl w:ilvl="4" w:tplc="E746F8FE">
      <w:start w:val="1"/>
      <w:numFmt w:val="lowerLetter"/>
      <w:lvlText w:val="%5."/>
      <w:lvlJc w:val="left"/>
      <w:pPr>
        <w:ind w:left="3600" w:hanging="360"/>
      </w:pPr>
    </w:lvl>
    <w:lvl w:ilvl="5" w:tplc="D69A8D12">
      <w:start w:val="1"/>
      <w:numFmt w:val="lowerRoman"/>
      <w:lvlText w:val="%6."/>
      <w:lvlJc w:val="right"/>
      <w:pPr>
        <w:ind w:left="4320" w:hanging="180"/>
      </w:pPr>
    </w:lvl>
    <w:lvl w:ilvl="6" w:tplc="83BC6396">
      <w:start w:val="1"/>
      <w:numFmt w:val="decimal"/>
      <w:lvlText w:val="%7."/>
      <w:lvlJc w:val="left"/>
      <w:pPr>
        <w:ind w:left="5040" w:hanging="360"/>
      </w:pPr>
    </w:lvl>
    <w:lvl w:ilvl="7" w:tplc="D7AED1D6">
      <w:start w:val="1"/>
      <w:numFmt w:val="lowerLetter"/>
      <w:lvlText w:val="%8."/>
      <w:lvlJc w:val="left"/>
      <w:pPr>
        <w:ind w:left="5760" w:hanging="360"/>
      </w:pPr>
    </w:lvl>
    <w:lvl w:ilvl="8" w:tplc="A014965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AC5B0"/>
    <w:multiLevelType w:val="hybridMultilevel"/>
    <w:tmpl w:val="7D78FCF4"/>
    <w:lvl w:ilvl="0" w:tplc="A19A39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2A3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B67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C4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47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F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C3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C01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2E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92CFE"/>
    <w:multiLevelType w:val="hybridMultilevel"/>
    <w:tmpl w:val="CA4C8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A0DE6"/>
    <w:multiLevelType w:val="hybridMultilevel"/>
    <w:tmpl w:val="502AC1BC"/>
    <w:lvl w:ilvl="0" w:tplc="BBC888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6E3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80D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85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A8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24E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E8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20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1A8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74003">
    <w:abstractNumId w:val="17"/>
  </w:num>
  <w:num w:numId="2" w16cid:durableId="2010211376">
    <w:abstractNumId w:val="3"/>
  </w:num>
  <w:num w:numId="3" w16cid:durableId="1070152251">
    <w:abstractNumId w:val="18"/>
  </w:num>
  <w:num w:numId="4" w16cid:durableId="1374578090">
    <w:abstractNumId w:val="2"/>
  </w:num>
  <w:num w:numId="5" w16cid:durableId="297884433">
    <w:abstractNumId w:val="8"/>
  </w:num>
  <w:num w:numId="6" w16cid:durableId="1734886397">
    <w:abstractNumId w:val="15"/>
  </w:num>
  <w:num w:numId="7" w16cid:durableId="1063526485">
    <w:abstractNumId w:val="20"/>
  </w:num>
  <w:num w:numId="8" w16cid:durableId="422149096">
    <w:abstractNumId w:val="14"/>
  </w:num>
  <w:num w:numId="9" w16cid:durableId="682972079">
    <w:abstractNumId w:val="16"/>
  </w:num>
  <w:num w:numId="10" w16cid:durableId="83691938">
    <w:abstractNumId w:val="10"/>
  </w:num>
  <w:num w:numId="11" w16cid:durableId="337200912">
    <w:abstractNumId w:val="4"/>
  </w:num>
  <w:num w:numId="12" w16cid:durableId="1585071886">
    <w:abstractNumId w:val="0"/>
  </w:num>
  <w:num w:numId="13" w16cid:durableId="1857839172">
    <w:abstractNumId w:val="12"/>
  </w:num>
  <w:num w:numId="14" w16cid:durableId="550384771">
    <w:abstractNumId w:val="19"/>
  </w:num>
  <w:num w:numId="15" w16cid:durableId="1543447130">
    <w:abstractNumId w:val="5"/>
  </w:num>
  <w:num w:numId="16" w16cid:durableId="1652058460">
    <w:abstractNumId w:val="11"/>
  </w:num>
  <w:num w:numId="17" w16cid:durableId="1419206256">
    <w:abstractNumId w:val="7"/>
  </w:num>
  <w:num w:numId="18" w16cid:durableId="1662003057">
    <w:abstractNumId w:val="6"/>
  </w:num>
  <w:num w:numId="19" w16cid:durableId="1022324681">
    <w:abstractNumId w:val="9"/>
  </w:num>
  <w:num w:numId="20" w16cid:durableId="1573658897">
    <w:abstractNumId w:val="1"/>
  </w:num>
  <w:num w:numId="21" w16cid:durableId="9160916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E5"/>
    <w:rsid w:val="0000172C"/>
    <w:rsid w:val="0000175C"/>
    <w:rsid w:val="0000437E"/>
    <w:rsid w:val="00013AA8"/>
    <w:rsid w:val="00017EC1"/>
    <w:rsid w:val="00023636"/>
    <w:rsid w:val="000312BA"/>
    <w:rsid w:val="0003234A"/>
    <w:rsid w:val="0003249A"/>
    <w:rsid w:val="0004514B"/>
    <w:rsid w:val="00060D5F"/>
    <w:rsid w:val="0006176C"/>
    <w:rsid w:val="00062827"/>
    <w:rsid w:val="00064D16"/>
    <w:rsid w:val="00072347"/>
    <w:rsid w:val="00081046"/>
    <w:rsid w:val="00081B29"/>
    <w:rsid w:val="00082EA4"/>
    <w:rsid w:val="0008481E"/>
    <w:rsid w:val="000A2A13"/>
    <w:rsid w:val="000A5008"/>
    <w:rsid w:val="000A7088"/>
    <w:rsid w:val="000B0B21"/>
    <w:rsid w:val="000B1BFB"/>
    <w:rsid w:val="000B5AC4"/>
    <w:rsid w:val="000C6315"/>
    <w:rsid w:val="000E07B3"/>
    <w:rsid w:val="000E56E7"/>
    <w:rsid w:val="000E59AC"/>
    <w:rsid w:val="000E784A"/>
    <w:rsid w:val="000F42A3"/>
    <w:rsid w:val="000F68D5"/>
    <w:rsid w:val="001017C7"/>
    <w:rsid w:val="00102C6F"/>
    <w:rsid w:val="0011096E"/>
    <w:rsid w:val="00110BC4"/>
    <w:rsid w:val="001211FF"/>
    <w:rsid w:val="0012333B"/>
    <w:rsid w:val="001353F1"/>
    <w:rsid w:val="00145824"/>
    <w:rsid w:val="00145948"/>
    <w:rsid w:val="00145C1B"/>
    <w:rsid w:val="0014646E"/>
    <w:rsid w:val="00155EB8"/>
    <w:rsid w:val="0017043F"/>
    <w:rsid w:val="00176B14"/>
    <w:rsid w:val="00176B71"/>
    <w:rsid w:val="00180DB1"/>
    <w:rsid w:val="00182353"/>
    <w:rsid w:val="001832E7"/>
    <w:rsid w:val="001867A9"/>
    <w:rsid w:val="00186B77"/>
    <w:rsid w:val="00193740"/>
    <w:rsid w:val="001954F2"/>
    <w:rsid w:val="001A1FEF"/>
    <w:rsid w:val="001A2D08"/>
    <w:rsid w:val="001A6DF4"/>
    <w:rsid w:val="001B108F"/>
    <w:rsid w:val="001B4A01"/>
    <w:rsid w:val="001B7C66"/>
    <w:rsid w:val="001C652F"/>
    <w:rsid w:val="001C78CF"/>
    <w:rsid w:val="001D772D"/>
    <w:rsid w:val="001E0B87"/>
    <w:rsid w:val="001E5525"/>
    <w:rsid w:val="001F4B91"/>
    <w:rsid w:val="001F6538"/>
    <w:rsid w:val="00200CB5"/>
    <w:rsid w:val="0020131D"/>
    <w:rsid w:val="00203DC9"/>
    <w:rsid w:val="0020676F"/>
    <w:rsid w:val="00206862"/>
    <w:rsid w:val="0021094C"/>
    <w:rsid w:val="00212934"/>
    <w:rsid w:val="00221AE3"/>
    <w:rsid w:val="00223713"/>
    <w:rsid w:val="00226F56"/>
    <w:rsid w:val="0023158F"/>
    <w:rsid w:val="00235435"/>
    <w:rsid w:val="002427A2"/>
    <w:rsid w:val="002473EC"/>
    <w:rsid w:val="00251EE6"/>
    <w:rsid w:val="00263883"/>
    <w:rsid w:val="00274691"/>
    <w:rsid w:val="002832CC"/>
    <w:rsid w:val="0028403D"/>
    <w:rsid w:val="00285270"/>
    <w:rsid w:val="00286FAD"/>
    <w:rsid w:val="002909E7"/>
    <w:rsid w:val="00296F0F"/>
    <w:rsid w:val="002A0BC4"/>
    <w:rsid w:val="002A10E4"/>
    <w:rsid w:val="002A20D2"/>
    <w:rsid w:val="002A2B37"/>
    <w:rsid w:val="002A5C21"/>
    <w:rsid w:val="002C1A4C"/>
    <w:rsid w:val="002D28F0"/>
    <w:rsid w:val="002E1C07"/>
    <w:rsid w:val="002E35DA"/>
    <w:rsid w:val="002F3D93"/>
    <w:rsid w:val="0030275E"/>
    <w:rsid w:val="003078E8"/>
    <w:rsid w:val="00311693"/>
    <w:rsid w:val="0031771B"/>
    <w:rsid w:val="00320C82"/>
    <w:rsid w:val="00330203"/>
    <w:rsid w:val="003302FE"/>
    <w:rsid w:val="00330D2A"/>
    <w:rsid w:val="0033469B"/>
    <w:rsid w:val="00346A33"/>
    <w:rsid w:val="00357506"/>
    <w:rsid w:val="00370A18"/>
    <w:rsid w:val="00386EDB"/>
    <w:rsid w:val="003A111F"/>
    <w:rsid w:val="003A1C0E"/>
    <w:rsid w:val="003A3084"/>
    <w:rsid w:val="003A6B14"/>
    <w:rsid w:val="003B1335"/>
    <w:rsid w:val="003B7FE1"/>
    <w:rsid w:val="003C1567"/>
    <w:rsid w:val="003C32D7"/>
    <w:rsid w:val="003D270A"/>
    <w:rsid w:val="003D2E6C"/>
    <w:rsid w:val="003F1A34"/>
    <w:rsid w:val="003F3901"/>
    <w:rsid w:val="003F6046"/>
    <w:rsid w:val="00400B6C"/>
    <w:rsid w:val="00413609"/>
    <w:rsid w:val="00416957"/>
    <w:rsid w:val="004226D1"/>
    <w:rsid w:val="00423391"/>
    <w:rsid w:val="00426340"/>
    <w:rsid w:val="00430DF3"/>
    <w:rsid w:val="00431390"/>
    <w:rsid w:val="004378A4"/>
    <w:rsid w:val="00441824"/>
    <w:rsid w:val="00453921"/>
    <w:rsid w:val="00455F4F"/>
    <w:rsid w:val="004571A6"/>
    <w:rsid w:val="00461099"/>
    <w:rsid w:val="004633BD"/>
    <w:rsid w:val="00470578"/>
    <w:rsid w:val="00472B8A"/>
    <w:rsid w:val="00472EAC"/>
    <w:rsid w:val="0047365F"/>
    <w:rsid w:val="00475580"/>
    <w:rsid w:val="0047F0DC"/>
    <w:rsid w:val="004809F4"/>
    <w:rsid w:val="00480B01"/>
    <w:rsid w:val="00480CCB"/>
    <w:rsid w:val="004810C1"/>
    <w:rsid w:val="004838B8"/>
    <w:rsid w:val="00483D12"/>
    <w:rsid w:val="00484BE2"/>
    <w:rsid w:val="004906CA"/>
    <w:rsid w:val="004912EC"/>
    <w:rsid w:val="00497AFD"/>
    <w:rsid w:val="004B1801"/>
    <w:rsid w:val="004B787A"/>
    <w:rsid w:val="004C26FC"/>
    <w:rsid w:val="004D793A"/>
    <w:rsid w:val="004E295E"/>
    <w:rsid w:val="004E29AA"/>
    <w:rsid w:val="004F0D40"/>
    <w:rsid w:val="004F1AA3"/>
    <w:rsid w:val="005050C3"/>
    <w:rsid w:val="00506606"/>
    <w:rsid w:val="005121C3"/>
    <w:rsid w:val="00517F15"/>
    <w:rsid w:val="005265AA"/>
    <w:rsid w:val="005347AD"/>
    <w:rsid w:val="00537828"/>
    <w:rsid w:val="00547590"/>
    <w:rsid w:val="00547F5E"/>
    <w:rsid w:val="0055632E"/>
    <w:rsid w:val="00565AB3"/>
    <w:rsid w:val="005669BA"/>
    <w:rsid w:val="005708EE"/>
    <w:rsid w:val="00581D33"/>
    <w:rsid w:val="00597869"/>
    <w:rsid w:val="005A78F8"/>
    <w:rsid w:val="005C578E"/>
    <w:rsid w:val="005C5B3D"/>
    <w:rsid w:val="005C5BC3"/>
    <w:rsid w:val="005C6569"/>
    <w:rsid w:val="005D18C0"/>
    <w:rsid w:val="005D1CC7"/>
    <w:rsid w:val="005D2F90"/>
    <w:rsid w:val="005E2991"/>
    <w:rsid w:val="005E62FD"/>
    <w:rsid w:val="005F6F52"/>
    <w:rsid w:val="0061349F"/>
    <w:rsid w:val="0061531E"/>
    <w:rsid w:val="00625CDD"/>
    <w:rsid w:val="00626CA2"/>
    <w:rsid w:val="0063034C"/>
    <w:rsid w:val="0063744D"/>
    <w:rsid w:val="00641E19"/>
    <w:rsid w:val="00650EFA"/>
    <w:rsid w:val="006564D6"/>
    <w:rsid w:val="00657224"/>
    <w:rsid w:val="00657FEE"/>
    <w:rsid w:val="00662D68"/>
    <w:rsid w:val="00662E22"/>
    <w:rsid w:val="00664EF0"/>
    <w:rsid w:val="00666712"/>
    <w:rsid w:val="00671219"/>
    <w:rsid w:val="00673262"/>
    <w:rsid w:val="006753CD"/>
    <w:rsid w:val="00675A42"/>
    <w:rsid w:val="00675E4D"/>
    <w:rsid w:val="00676D78"/>
    <w:rsid w:val="006777D9"/>
    <w:rsid w:val="006810F2"/>
    <w:rsid w:val="006929DA"/>
    <w:rsid w:val="006A4598"/>
    <w:rsid w:val="006A5D5C"/>
    <w:rsid w:val="006B4365"/>
    <w:rsid w:val="006C2998"/>
    <w:rsid w:val="006D2FF5"/>
    <w:rsid w:val="006D798B"/>
    <w:rsid w:val="006E02F4"/>
    <w:rsid w:val="006E1356"/>
    <w:rsid w:val="006E6C6E"/>
    <w:rsid w:val="006E7B1A"/>
    <w:rsid w:val="006F10C5"/>
    <w:rsid w:val="006F29A4"/>
    <w:rsid w:val="006F300C"/>
    <w:rsid w:val="006F5261"/>
    <w:rsid w:val="00706FD6"/>
    <w:rsid w:val="00721FCE"/>
    <w:rsid w:val="007263E5"/>
    <w:rsid w:val="00737960"/>
    <w:rsid w:val="0075422E"/>
    <w:rsid w:val="00754C8E"/>
    <w:rsid w:val="00765079"/>
    <w:rsid w:val="0076675D"/>
    <w:rsid w:val="0078274F"/>
    <w:rsid w:val="00786B34"/>
    <w:rsid w:val="00791440"/>
    <w:rsid w:val="007926F7"/>
    <w:rsid w:val="007A3027"/>
    <w:rsid w:val="007A5015"/>
    <w:rsid w:val="007B5ED7"/>
    <w:rsid w:val="007C3B64"/>
    <w:rsid w:val="007C5209"/>
    <w:rsid w:val="007C74DC"/>
    <w:rsid w:val="007C774C"/>
    <w:rsid w:val="007C7AE4"/>
    <w:rsid w:val="007D0258"/>
    <w:rsid w:val="007D164B"/>
    <w:rsid w:val="007D235B"/>
    <w:rsid w:val="007D40B1"/>
    <w:rsid w:val="007D46DF"/>
    <w:rsid w:val="007D7C09"/>
    <w:rsid w:val="007E07B6"/>
    <w:rsid w:val="007E310C"/>
    <w:rsid w:val="007E38F0"/>
    <w:rsid w:val="007F77B0"/>
    <w:rsid w:val="0080216A"/>
    <w:rsid w:val="008038DB"/>
    <w:rsid w:val="00804195"/>
    <w:rsid w:val="008147B5"/>
    <w:rsid w:val="00822FE0"/>
    <w:rsid w:val="00823990"/>
    <w:rsid w:val="008242CA"/>
    <w:rsid w:val="008313D3"/>
    <w:rsid w:val="008330C1"/>
    <w:rsid w:val="00835428"/>
    <w:rsid w:val="00835893"/>
    <w:rsid w:val="0083647B"/>
    <w:rsid w:val="008419EB"/>
    <w:rsid w:val="008533A5"/>
    <w:rsid w:val="0085664A"/>
    <w:rsid w:val="00860783"/>
    <w:rsid w:val="00861B80"/>
    <w:rsid w:val="00866E8C"/>
    <w:rsid w:val="008711A9"/>
    <w:rsid w:val="008725F7"/>
    <w:rsid w:val="0087AC13"/>
    <w:rsid w:val="00880657"/>
    <w:rsid w:val="00880CDE"/>
    <w:rsid w:val="008830B6"/>
    <w:rsid w:val="008844A8"/>
    <w:rsid w:val="0088611C"/>
    <w:rsid w:val="008869BC"/>
    <w:rsid w:val="00887FD2"/>
    <w:rsid w:val="0089461B"/>
    <w:rsid w:val="008A1293"/>
    <w:rsid w:val="008A1A69"/>
    <w:rsid w:val="008A4B59"/>
    <w:rsid w:val="008A5409"/>
    <w:rsid w:val="008A55DB"/>
    <w:rsid w:val="008B5DA2"/>
    <w:rsid w:val="008B6D24"/>
    <w:rsid w:val="008C6326"/>
    <w:rsid w:val="008D485A"/>
    <w:rsid w:val="008E5BE0"/>
    <w:rsid w:val="008E6CE4"/>
    <w:rsid w:val="008E7ADB"/>
    <w:rsid w:val="008F3A3E"/>
    <w:rsid w:val="008F46B8"/>
    <w:rsid w:val="00902D46"/>
    <w:rsid w:val="00904A48"/>
    <w:rsid w:val="00910B46"/>
    <w:rsid w:val="00911477"/>
    <w:rsid w:val="00916A0C"/>
    <w:rsid w:val="009219D3"/>
    <w:rsid w:val="00923487"/>
    <w:rsid w:val="009275FC"/>
    <w:rsid w:val="0093034F"/>
    <w:rsid w:val="0093184B"/>
    <w:rsid w:val="00931BE2"/>
    <w:rsid w:val="00932F31"/>
    <w:rsid w:val="00947650"/>
    <w:rsid w:val="0095010F"/>
    <w:rsid w:val="00966527"/>
    <w:rsid w:val="009710CD"/>
    <w:rsid w:val="009757F8"/>
    <w:rsid w:val="00984163"/>
    <w:rsid w:val="00992AED"/>
    <w:rsid w:val="0099394E"/>
    <w:rsid w:val="00994196"/>
    <w:rsid w:val="00994A8C"/>
    <w:rsid w:val="0099520E"/>
    <w:rsid w:val="009975AE"/>
    <w:rsid w:val="009A1C7B"/>
    <w:rsid w:val="009C0D58"/>
    <w:rsid w:val="009C2DC6"/>
    <w:rsid w:val="009C4E50"/>
    <w:rsid w:val="009C711C"/>
    <w:rsid w:val="009E3118"/>
    <w:rsid w:val="009E66C7"/>
    <w:rsid w:val="009F1394"/>
    <w:rsid w:val="00A01ED8"/>
    <w:rsid w:val="00A13899"/>
    <w:rsid w:val="00A15C98"/>
    <w:rsid w:val="00A20993"/>
    <w:rsid w:val="00A217C8"/>
    <w:rsid w:val="00A24BDB"/>
    <w:rsid w:val="00A31733"/>
    <w:rsid w:val="00A4112A"/>
    <w:rsid w:val="00A41364"/>
    <w:rsid w:val="00A42BF1"/>
    <w:rsid w:val="00A47133"/>
    <w:rsid w:val="00A52585"/>
    <w:rsid w:val="00A532C5"/>
    <w:rsid w:val="00A539F1"/>
    <w:rsid w:val="00A55A1C"/>
    <w:rsid w:val="00A576A0"/>
    <w:rsid w:val="00A57DD4"/>
    <w:rsid w:val="00A57FED"/>
    <w:rsid w:val="00A7297C"/>
    <w:rsid w:val="00A7386A"/>
    <w:rsid w:val="00A7435A"/>
    <w:rsid w:val="00A74629"/>
    <w:rsid w:val="00A97358"/>
    <w:rsid w:val="00A97D23"/>
    <w:rsid w:val="00AA03E5"/>
    <w:rsid w:val="00AB5225"/>
    <w:rsid w:val="00AC4B8B"/>
    <w:rsid w:val="00AD1873"/>
    <w:rsid w:val="00AE3D7C"/>
    <w:rsid w:val="00B10A23"/>
    <w:rsid w:val="00B15996"/>
    <w:rsid w:val="00B20E3F"/>
    <w:rsid w:val="00B27E70"/>
    <w:rsid w:val="00B409CE"/>
    <w:rsid w:val="00B46960"/>
    <w:rsid w:val="00B502EF"/>
    <w:rsid w:val="00B51257"/>
    <w:rsid w:val="00B5439B"/>
    <w:rsid w:val="00B60C26"/>
    <w:rsid w:val="00B745BF"/>
    <w:rsid w:val="00B80E61"/>
    <w:rsid w:val="00B82E58"/>
    <w:rsid w:val="00B869A8"/>
    <w:rsid w:val="00B9290D"/>
    <w:rsid w:val="00BB63E6"/>
    <w:rsid w:val="00BC190B"/>
    <w:rsid w:val="00BD286F"/>
    <w:rsid w:val="00BD349C"/>
    <w:rsid w:val="00BD367D"/>
    <w:rsid w:val="00BE42BC"/>
    <w:rsid w:val="00BE4326"/>
    <w:rsid w:val="00BE434C"/>
    <w:rsid w:val="00BF2710"/>
    <w:rsid w:val="00BF470A"/>
    <w:rsid w:val="00BF7443"/>
    <w:rsid w:val="00C0115E"/>
    <w:rsid w:val="00C02987"/>
    <w:rsid w:val="00C03044"/>
    <w:rsid w:val="00C130D6"/>
    <w:rsid w:val="00C14A54"/>
    <w:rsid w:val="00C17699"/>
    <w:rsid w:val="00C17FEB"/>
    <w:rsid w:val="00C220EE"/>
    <w:rsid w:val="00C36A86"/>
    <w:rsid w:val="00C44909"/>
    <w:rsid w:val="00C5190C"/>
    <w:rsid w:val="00C538CE"/>
    <w:rsid w:val="00C55114"/>
    <w:rsid w:val="00C6306B"/>
    <w:rsid w:val="00C6543B"/>
    <w:rsid w:val="00C765ED"/>
    <w:rsid w:val="00C80EA5"/>
    <w:rsid w:val="00C81284"/>
    <w:rsid w:val="00C87981"/>
    <w:rsid w:val="00C945B4"/>
    <w:rsid w:val="00C96898"/>
    <w:rsid w:val="00C96F5C"/>
    <w:rsid w:val="00CA0E11"/>
    <w:rsid w:val="00CA1860"/>
    <w:rsid w:val="00CB4EDD"/>
    <w:rsid w:val="00CB7C23"/>
    <w:rsid w:val="00CC1744"/>
    <w:rsid w:val="00CC1BE6"/>
    <w:rsid w:val="00CD0B36"/>
    <w:rsid w:val="00CD325D"/>
    <w:rsid w:val="00CE35EF"/>
    <w:rsid w:val="00CE4E52"/>
    <w:rsid w:val="00CF6320"/>
    <w:rsid w:val="00D0085E"/>
    <w:rsid w:val="00D0120A"/>
    <w:rsid w:val="00D1151C"/>
    <w:rsid w:val="00D1462A"/>
    <w:rsid w:val="00D22C44"/>
    <w:rsid w:val="00D25CE8"/>
    <w:rsid w:val="00D361D6"/>
    <w:rsid w:val="00D43861"/>
    <w:rsid w:val="00D46F76"/>
    <w:rsid w:val="00D61B94"/>
    <w:rsid w:val="00D662D4"/>
    <w:rsid w:val="00D77BB8"/>
    <w:rsid w:val="00D80891"/>
    <w:rsid w:val="00D84436"/>
    <w:rsid w:val="00D920FC"/>
    <w:rsid w:val="00DA52E5"/>
    <w:rsid w:val="00DB351E"/>
    <w:rsid w:val="00DE4DBD"/>
    <w:rsid w:val="00DE528D"/>
    <w:rsid w:val="00DE6EE1"/>
    <w:rsid w:val="00DF0F73"/>
    <w:rsid w:val="00DF4E63"/>
    <w:rsid w:val="00DF59D8"/>
    <w:rsid w:val="00E011C4"/>
    <w:rsid w:val="00E01202"/>
    <w:rsid w:val="00E03C2D"/>
    <w:rsid w:val="00E04F35"/>
    <w:rsid w:val="00E07904"/>
    <w:rsid w:val="00E1402B"/>
    <w:rsid w:val="00E16F99"/>
    <w:rsid w:val="00E23ACF"/>
    <w:rsid w:val="00E25974"/>
    <w:rsid w:val="00E3308E"/>
    <w:rsid w:val="00E36950"/>
    <w:rsid w:val="00E41E7C"/>
    <w:rsid w:val="00E52B9C"/>
    <w:rsid w:val="00E5718F"/>
    <w:rsid w:val="00E5748A"/>
    <w:rsid w:val="00E60583"/>
    <w:rsid w:val="00E618CC"/>
    <w:rsid w:val="00E651AC"/>
    <w:rsid w:val="00E66CE4"/>
    <w:rsid w:val="00E868DD"/>
    <w:rsid w:val="00E91ABE"/>
    <w:rsid w:val="00E9318B"/>
    <w:rsid w:val="00E97CB7"/>
    <w:rsid w:val="00E97FF8"/>
    <w:rsid w:val="00EA69FD"/>
    <w:rsid w:val="00EA701E"/>
    <w:rsid w:val="00EC09B0"/>
    <w:rsid w:val="00EC251D"/>
    <w:rsid w:val="00EC348C"/>
    <w:rsid w:val="00ED7489"/>
    <w:rsid w:val="00EF6EFE"/>
    <w:rsid w:val="00F04F9D"/>
    <w:rsid w:val="00F07D1B"/>
    <w:rsid w:val="00F07FA9"/>
    <w:rsid w:val="00F179DA"/>
    <w:rsid w:val="00F21394"/>
    <w:rsid w:val="00F271B4"/>
    <w:rsid w:val="00F3102A"/>
    <w:rsid w:val="00F3112E"/>
    <w:rsid w:val="00F34E3D"/>
    <w:rsid w:val="00F34EEC"/>
    <w:rsid w:val="00F40999"/>
    <w:rsid w:val="00F5125F"/>
    <w:rsid w:val="00F55EF8"/>
    <w:rsid w:val="00F56A2E"/>
    <w:rsid w:val="00F62253"/>
    <w:rsid w:val="00F63684"/>
    <w:rsid w:val="00F74337"/>
    <w:rsid w:val="00F752FE"/>
    <w:rsid w:val="00F765AE"/>
    <w:rsid w:val="00F81D0C"/>
    <w:rsid w:val="00F906D1"/>
    <w:rsid w:val="00F9512E"/>
    <w:rsid w:val="00F95DBD"/>
    <w:rsid w:val="00FA26F4"/>
    <w:rsid w:val="00FA6AA7"/>
    <w:rsid w:val="00FA6BF7"/>
    <w:rsid w:val="00FB314B"/>
    <w:rsid w:val="00FB6D5F"/>
    <w:rsid w:val="00FB7A3D"/>
    <w:rsid w:val="00FC2B16"/>
    <w:rsid w:val="00FC32B2"/>
    <w:rsid w:val="00FD17DD"/>
    <w:rsid w:val="00FD45D9"/>
    <w:rsid w:val="00FD4FBD"/>
    <w:rsid w:val="00FE7B8B"/>
    <w:rsid w:val="00FF45E4"/>
    <w:rsid w:val="00FF6EAC"/>
    <w:rsid w:val="014228A2"/>
    <w:rsid w:val="018C8A0E"/>
    <w:rsid w:val="02232ACC"/>
    <w:rsid w:val="02297F96"/>
    <w:rsid w:val="027614E7"/>
    <w:rsid w:val="02D30185"/>
    <w:rsid w:val="02D904A2"/>
    <w:rsid w:val="03359CAB"/>
    <w:rsid w:val="033730BC"/>
    <w:rsid w:val="03D14ADF"/>
    <w:rsid w:val="03DBF449"/>
    <w:rsid w:val="059A0305"/>
    <w:rsid w:val="061CAE96"/>
    <w:rsid w:val="06610F2B"/>
    <w:rsid w:val="06634AB7"/>
    <w:rsid w:val="066B5AD1"/>
    <w:rsid w:val="06B37ECB"/>
    <w:rsid w:val="07A82DF4"/>
    <w:rsid w:val="082217F8"/>
    <w:rsid w:val="083E7099"/>
    <w:rsid w:val="087C8AC6"/>
    <w:rsid w:val="089E8E9E"/>
    <w:rsid w:val="091DCBC1"/>
    <w:rsid w:val="092E49EA"/>
    <w:rsid w:val="0A31881C"/>
    <w:rsid w:val="0A32C11E"/>
    <w:rsid w:val="0AC002C3"/>
    <w:rsid w:val="0ACB1ABD"/>
    <w:rsid w:val="0B01EFAC"/>
    <w:rsid w:val="0B5B63D1"/>
    <w:rsid w:val="0C78493F"/>
    <w:rsid w:val="0CCD086E"/>
    <w:rsid w:val="0CD6079F"/>
    <w:rsid w:val="0D4E6FC0"/>
    <w:rsid w:val="0D7385A4"/>
    <w:rsid w:val="0DCC94E5"/>
    <w:rsid w:val="0DE96A74"/>
    <w:rsid w:val="0DED28CA"/>
    <w:rsid w:val="0E154A22"/>
    <w:rsid w:val="0E1A9CA0"/>
    <w:rsid w:val="0E992EA3"/>
    <w:rsid w:val="0ED0143D"/>
    <w:rsid w:val="0EEC25CA"/>
    <w:rsid w:val="0EFB50C9"/>
    <w:rsid w:val="0F88C103"/>
    <w:rsid w:val="0F9EC01D"/>
    <w:rsid w:val="101AC6C5"/>
    <w:rsid w:val="104F75C4"/>
    <w:rsid w:val="107D08E5"/>
    <w:rsid w:val="10A5B71E"/>
    <w:rsid w:val="110E1874"/>
    <w:rsid w:val="113DEAC3"/>
    <w:rsid w:val="11471E3D"/>
    <w:rsid w:val="115E9982"/>
    <w:rsid w:val="11608F3C"/>
    <w:rsid w:val="12191C6D"/>
    <w:rsid w:val="126145FF"/>
    <w:rsid w:val="12F020F4"/>
    <w:rsid w:val="138DB941"/>
    <w:rsid w:val="1427B1C1"/>
    <w:rsid w:val="14C8089F"/>
    <w:rsid w:val="1539B059"/>
    <w:rsid w:val="15F4A48D"/>
    <w:rsid w:val="15F4FB9E"/>
    <w:rsid w:val="163B331A"/>
    <w:rsid w:val="163CF7D3"/>
    <w:rsid w:val="16810139"/>
    <w:rsid w:val="16AE425B"/>
    <w:rsid w:val="16C9E7AA"/>
    <w:rsid w:val="16D7A1A3"/>
    <w:rsid w:val="170E1A7A"/>
    <w:rsid w:val="17752099"/>
    <w:rsid w:val="177A0F74"/>
    <w:rsid w:val="18017E1A"/>
    <w:rsid w:val="1806F25A"/>
    <w:rsid w:val="18D5339D"/>
    <w:rsid w:val="18EC66FB"/>
    <w:rsid w:val="19C9907D"/>
    <w:rsid w:val="19ED48B5"/>
    <w:rsid w:val="1A4B7FCE"/>
    <w:rsid w:val="1A4E6755"/>
    <w:rsid w:val="1A6D3312"/>
    <w:rsid w:val="1ACCD526"/>
    <w:rsid w:val="1B707619"/>
    <w:rsid w:val="1B9E9F25"/>
    <w:rsid w:val="1BB12D81"/>
    <w:rsid w:val="1C088952"/>
    <w:rsid w:val="1C6F8FD5"/>
    <w:rsid w:val="1CE5960A"/>
    <w:rsid w:val="1D32E6D0"/>
    <w:rsid w:val="1D639FB6"/>
    <w:rsid w:val="1E92E104"/>
    <w:rsid w:val="1EB653DF"/>
    <w:rsid w:val="1F36CA2A"/>
    <w:rsid w:val="1F488CE7"/>
    <w:rsid w:val="20B4DDE0"/>
    <w:rsid w:val="20D09BBE"/>
    <w:rsid w:val="20E0DBD4"/>
    <w:rsid w:val="2109BAF8"/>
    <w:rsid w:val="223834B7"/>
    <w:rsid w:val="2357263C"/>
    <w:rsid w:val="238160F1"/>
    <w:rsid w:val="23B0C2F0"/>
    <w:rsid w:val="23B45901"/>
    <w:rsid w:val="241138C7"/>
    <w:rsid w:val="2427689B"/>
    <w:rsid w:val="248EA0CE"/>
    <w:rsid w:val="25096D73"/>
    <w:rsid w:val="25B6F974"/>
    <w:rsid w:val="25FB7C45"/>
    <w:rsid w:val="26170662"/>
    <w:rsid w:val="267E8CF3"/>
    <w:rsid w:val="26C54BAF"/>
    <w:rsid w:val="2707B1BA"/>
    <w:rsid w:val="2722877A"/>
    <w:rsid w:val="2839E0B2"/>
    <w:rsid w:val="285D0FFE"/>
    <w:rsid w:val="287FDFD9"/>
    <w:rsid w:val="2997740E"/>
    <w:rsid w:val="29C54D78"/>
    <w:rsid w:val="2AD72DF4"/>
    <w:rsid w:val="2B997372"/>
    <w:rsid w:val="2C06D28B"/>
    <w:rsid w:val="2D9F5408"/>
    <w:rsid w:val="2DD79870"/>
    <w:rsid w:val="2E581F37"/>
    <w:rsid w:val="2ECD8A26"/>
    <w:rsid w:val="2F261DAB"/>
    <w:rsid w:val="2F8DAAF6"/>
    <w:rsid w:val="2FD8ADC6"/>
    <w:rsid w:val="2FF2446E"/>
    <w:rsid w:val="30462F25"/>
    <w:rsid w:val="309522B9"/>
    <w:rsid w:val="31E6EB7F"/>
    <w:rsid w:val="320F0DF9"/>
    <w:rsid w:val="32C4BF11"/>
    <w:rsid w:val="32E0222A"/>
    <w:rsid w:val="338F39A3"/>
    <w:rsid w:val="33B346D8"/>
    <w:rsid w:val="352B29FC"/>
    <w:rsid w:val="35E6E7B5"/>
    <w:rsid w:val="366BA779"/>
    <w:rsid w:val="369E4F1E"/>
    <w:rsid w:val="37BC039F"/>
    <w:rsid w:val="37D0BE47"/>
    <w:rsid w:val="37D383DF"/>
    <w:rsid w:val="3838274B"/>
    <w:rsid w:val="386BD8A5"/>
    <w:rsid w:val="38AF6891"/>
    <w:rsid w:val="3956A5C8"/>
    <w:rsid w:val="3966D3E3"/>
    <w:rsid w:val="39A4BDA9"/>
    <w:rsid w:val="39C01BC7"/>
    <w:rsid w:val="39C90C77"/>
    <w:rsid w:val="3A0CEBAC"/>
    <w:rsid w:val="3AE7E50E"/>
    <w:rsid w:val="3B077B60"/>
    <w:rsid w:val="3B0B8D63"/>
    <w:rsid w:val="3B78385C"/>
    <w:rsid w:val="3B9964CD"/>
    <w:rsid w:val="3C022934"/>
    <w:rsid w:val="3C347F0E"/>
    <w:rsid w:val="3C3D6761"/>
    <w:rsid w:val="3C7F073B"/>
    <w:rsid w:val="3CCC854F"/>
    <w:rsid w:val="3E37F74C"/>
    <w:rsid w:val="3E537C65"/>
    <w:rsid w:val="3E71C44D"/>
    <w:rsid w:val="3F337089"/>
    <w:rsid w:val="3FBF1559"/>
    <w:rsid w:val="3FCBFE1E"/>
    <w:rsid w:val="401347B8"/>
    <w:rsid w:val="40ACC6AC"/>
    <w:rsid w:val="40E6DE33"/>
    <w:rsid w:val="4169050E"/>
    <w:rsid w:val="4169F683"/>
    <w:rsid w:val="41C9315A"/>
    <w:rsid w:val="42D88A76"/>
    <w:rsid w:val="42F65D35"/>
    <w:rsid w:val="4333554F"/>
    <w:rsid w:val="4445D238"/>
    <w:rsid w:val="44CB85C8"/>
    <w:rsid w:val="467C449F"/>
    <w:rsid w:val="475A7F34"/>
    <w:rsid w:val="487D9F3B"/>
    <w:rsid w:val="488811C9"/>
    <w:rsid w:val="48947ADE"/>
    <w:rsid w:val="48D54BDE"/>
    <w:rsid w:val="4922CD86"/>
    <w:rsid w:val="4940F7D8"/>
    <w:rsid w:val="494AD052"/>
    <w:rsid w:val="4A1D74B8"/>
    <w:rsid w:val="4A2E55E7"/>
    <w:rsid w:val="4A48FD26"/>
    <w:rsid w:val="4A49E4AB"/>
    <w:rsid w:val="4A71AACA"/>
    <w:rsid w:val="4B101DAD"/>
    <w:rsid w:val="4BD1634B"/>
    <w:rsid w:val="4CB8B5C0"/>
    <w:rsid w:val="4E3796D3"/>
    <w:rsid w:val="4EC5F488"/>
    <w:rsid w:val="4F3F13E1"/>
    <w:rsid w:val="4F7029B2"/>
    <w:rsid w:val="4F9E4609"/>
    <w:rsid w:val="505B4C20"/>
    <w:rsid w:val="507A11F6"/>
    <w:rsid w:val="50836780"/>
    <w:rsid w:val="51014000"/>
    <w:rsid w:val="518CEC6A"/>
    <w:rsid w:val="51A568E2"/>
    <w:rsid w:val="51CEDA11"/>
    <w:rsid w:val="52143489"/>
    <w:rsid w:val="52B1DDAD"/>
    <w:rsid w:val="52D82707"/>
    <w:rsid w:val="5393525A"/>
    <w:rsid w:val="53DD8B8A"/>
    <w:rsid w:val="53EC7860"/>
    <w:rsid w:val="546F934F"/>
    <w:rsid w:val="54C9E956"/>
    <w:rsid w:val="54D320EF"/>
    <w:rsid w:val="55059BC5"/>
    <w:rsid w:val="559591BF"/>
    <w:rsid w:val="55AC9D30"/>
    <w:rsid w:val="55C18B37"/>
    <w:rsid w:val="55EFCA9A"/>
    <w:rsid w:val="55F38089"/>
    <w:rsid w:val="56350B0A"/>
    <w:rsid w:val="56DA87CF"/>
    <w:rsid w:val="577FB17B"/>
    <w:rsid w:val="5788C89E"/>
    <w:rsid w:val="58068937"/>
    <w:rsid w:val="582961C3"/>
    <w:rsid w:val="59D972D0"/>
    <w:rsid w:val="5A0EE418"/>
    <w:rsid w:val="5A18ECAC"/>
    <w:rsid w:val="5A9DF6AF"/>
    <w:rsid w:val="5AAC99B8"/>
    <w:rsid w:val="5ACE3DCD"/>
    <w:rsid w:val="5B0946EE"/>
    <w:rsid w:val="5B93961D"/>
    <w:rsid w:val="5D45F373"/>
    <w:rsid w:val="5D6AB0F6"/>
    <w:rsid w:val="5DFB152C"/>
    <w:rsid w:val="5E86BC92"/>
    <w:rsid w:val="5EF2A3DE"/>
    <w:rsid w:val="5EF3F01A"/>
    <w:rsid w:val="5F178ECF"/>
    <w:rsid w:val="5F79C00D"/>
    <w:rsid w:val="5F9722F6"/>
    <w:rsid w:val="601E63B5"/>
    <w:rsid w:val="60291FAA"/>
    <w:rsid w:val="6058B40F"/>
    <w:rsid w:val="6060AC79"/>
    <w:rsid w:val="611335D2"/>
    <w:rsid w:val="617AD41B"/>
    <w:rsid w:val="61C9949F"/>
    <w:rsid w:val="62E0BC6D"/>
    <w:rsid w:val="6322D9F5"/>
    <w:rsid w:val="6405954A"/>
    <w:rsid w:val="642493D3"/>
    <w:rsid w:val="6499C203"/>
    <w:rsid w:val="64BA379F"/>
    <w:rsid w:val="65162281"/>
    <w:rsid w:val="6523F360"/>
    <w:rsid w:val="659F5648"/>
    <w:rsid w:val="65BCAC80"/>
    <w:rsid w:val="6667DEEE"/>
    <w:rsid w:val="66E488D1"/>
    <w:rsid w:val="67210B5C"/>
    <w:rsid w:val="672CB90B"/>
    <w:rsid w:val="67596AD3"/>
    <w:rsid w:val="6773FA89"/>
    <w:rsid w:val="67772180"/>
    <w:rsid w:val="67F6285F"/>
    <w:rsid w:val="6840B5D5"/>
    <w:rsid w:val="6911C994"/>
    <w:rsid w:val="6925B6A8"/>
    <w:rsid w:val="69D3BF3D"/>
    <w:rsid w:val="6A1C3D9B"/>
    <w:rsid w:val="6A606550"/>
    <w:rsid w:val="6A6E4479"/>
    <w:rsid w:val="6B1D1A3A"/>
    <w:rsid w:val="6B23F47F"/>
    <w:rsid w:val="6C331A82"/>
    <w:rsid w:val="6D286686"/>
    <w:rsid w:val="6E506286"/>
    <w:rsid w:val="6ECFC31D"/>
    <w:rsid w:val="6EDD15E3"/>
    <w:rsid w:val="6EEEAEC9"/>
    <w:rsid w:val="6FC9F5FE"/>
    <w:rsid w:val="6FFBDFE7"/>
    <w:rsid w:val="7022DB5F"/>
    <w:rsid w:val="707F1D7A"/>
    <w:rsid w:val="70CADE68"/>
    <w:rsid w:val="70D056FC"/>
    <w:rsid w:val="71892AB9"/>
    <w:rsid w:val="71B68C9C"/>
    <w:rsid w:val="71E44AC4"/>
    <w:rsid w:val="723FE81A"/>
    <w:rsid w:val="72508CAC"/>
    <w:rsid w:val="72842A37"/>
    <w:rsid w:val="72CA0E5D"/>
    <w:rsid w:val="72E342B2"/>
    <w:rsid w:val="72E7824F"/>
    <w:rsid w:val="73FEAF5F"/>
    <w:rsid w:val="74838E55"/>
    <w:rsid w:val="74F750AC"/>
    <w:rsid w:val="756D6296"/>
    <w:rsid w:val="759D98F8"/>
    <w:rsid w:val="7668BBD6"/>
    <w:rsid w:val="76811A80"/>
    <w:rsid w:val="7705C8C3"/>
    <w:rsid w:val="770D8569"/>
    <w:rsid w:val="7711FEE3"/>
    <w:rsid w:val="77E9ADC7"/>
    <w:rsid w:val="7808079B"/>
    <w:rsid w:val="7879CED6"/>
    <w:rsid w:val="79AAA039"/>
    <w:rsid w:val="7B4604F4"/>
    <w:rsid w:val="7B90218F"/>
    <w:rsid w:val="7BAE3F5F"/>
    <w:rsid w:val="7BDAA4F8"/>
    <w:rsid w:val="7C2EABE2"/>
    <w:rsid w:val="7C73DA8B"/>
    <w:rsid w:val="7D37529E"/>
    <w:rsid w:val="7D4C8540"/>
    <w:rsid w:val="7D9490F4"/>
    <w:rsid w:val="7DD12AC4"/>
    <w:rsid w:val="7E4728B7"/>
    <w:rsid w:val="7EAA97E7"/>
    <w:rsid w:val="7EDEEE6A"/>
    <w:rsid w:val="7F2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3BD20"/>
  <w15:docId w15:val="{1ED4AC1B-4702-46C0-A55B-9EC3DAAF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899"/>
  </w:style>
  <w:style w:type="paragraph" w:styleId="Nagwek1">
    <w:name w:val="heading 1"/>
    <w:basedOn w:val="Normalny"/>
    <w:next w:val="Normalny"/>
    <w:link w:val="Nagwek1Znak"/>
    <w:uiPriority w:val="9"/>
    <w:qFormat/>
    <w:rsid w:val="005A78F8"/>
    <w:pPr>
      <w:keepNext/>
      <w:keepLines/>
      <w:spacing w:before="240" w:after="240" w:line="240" w:lineRule="auto"/>
      <w:outlineLvl w:val="0"/>
    </w:pPr>
    <w:rPr>
      <w:rFonts w:eastAsiaTheme="majorEastAsia" w:hAnsiTheme="minorHAnsi" w:cstheme="majorBidi"/>
      <w:b/>
      <w:smallCaps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0B87"/>
    <w:pPr>
      <w:keepNext/>
      <w:keepLines/>
      <w:spacing w:before="240" w:after="120" w:line="240" w:lineRule="auto"/>
      <w:outlineLvl w:val="1"/>
    </w:pPr>
    <w:rPr>
      <w:rFonts w:eastAsiaTheme="majorEastAsia" w:hAnsiTheme="minorHAnsi" w:cstheme="majorBidi"/>
      <w:b/>
      <w:color w:val="2F5496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651AC"/>
    <w:pPr>
      <w:keepNext/>
      <w:keepLines/>
      <w:spacing w:before="240" w:after="0" w:line="240" w:lineRule="auto"/>
      <w:outlineLvl w:val="2"/>
    </w:pPr>
    <w:rPr>
      <w:rFonts w:eastAsiaTheme="majorEastAsia" w:hAnsiTheme="minorHAnsi" w:cs="Arial"/>
      <w:b/>
      <w:color w:val="2F5496" w:themeColor="accent1" w:themeShade="BF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E0B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39B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3A3084"/>
    <w:pPr>
      <w:spacing w:after="0" w:line="360" w:lineRule="auto"/>
    </w:pPr>
    <w:rPr>
      <w:rFonts w:ascii="Verdana" w:hAnsi="Verdana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3084"/>
    <w:rPr>
      <w:rFonts w:ascii="Verdana" w:hAnsi="Verdana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E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F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78F8"/>
    <w:rPr>
      <w:rFonts w:eastAsiaTheme="majorEastAsia" w:hAnsiTheme="minorHAnsi" w:cstheme="majorBidi"/>
      <w:b/>
      <w:smallCaps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E0B87"/>
    <w:rPr>
      <w:rFonts w:eastAsiaTheme="majorEastAsia" w:hAnsiTheme="minorHAnsi" w:cstheme="majorBidi"/>
      <w:b/>
      <w:color w:val="2F5496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651AC"/>
    <w:rPr>
      <w:rFonts w:eastAsiaTheme="majorEastAsia" w:hAnsiTheme="minorHAnsi" w:cs="Arial"/>
      <w:b/>
      <w:color w:val="2F5496" w:themeColor="accent1" w:themeShade="BF"/>
      <w:sz w:val="20"/>
      <w:szCs w:val="20"/>
    </w:rPr>
  </w:style>
  <w:style w:type="paragraph" w:customStyle="1" w:styleId="Nagwektabeli">
    <w:name w:val="Nagłówek tabeli"/>
    <w:basedOn w:val="Normalny"/>
    <w:link w:val="NagwektabeliZnak"/>
    <w:qFormat/>
    <w:rsid w:val="001E0B87"/>
    <w:pPr>
      <w:spacing w:after="0" w:line="240" w:lineRule="auto"/>
      <w:jc w:val="center"/>
    </w:pPr>
    <w:rPr>
      <w:rFonts w:hAnsiTheme="minorHAnsi"/>
      <w:b/>
      <w:color w:val="000000"/>
      <w:sz w:val="20"/>
      <w:szCs w:val="20"/>
    </w:rPr>
  </w:style>
  <w:style w:type="character" w:customStyle="1" w:styleId="NagwektabeliZnak">
    <w:name w:val="Nagłówek tabeli Znak"/>
    <w:basedOn w:val="Domylnaczcionkaakapitu"/>
    <w:link w:val="Nagwektabeli"/>
    <w:rsid w:val="001E0B87"/>
    <w:rPr>
      <w:rFonts w:hAnsiTheme="minorHAnsi"/>
      <w:b/>
      <w:color w:val="000000"/>
      <w:sz w:val="20"/>
      <w:szCs w:val="20"/>
    </w:rPr>
  </w:style>
  <w:style w:type="paragraph" w:customStyle="1" w:styleId="zawartotaneli">
    <w:name w:val="zawartość taneli"/>
    <w:basedOn w:val="Normalny"/>
    <w:link w:val="zawartotaneliZnak"/>
    <w:qFormat/>
    <w:rsid w:val="001E0B87"/>
    <w:pPr>
      <w:spacing w:after="0" w:line="240" w:lineRule="auto"/>
      <w:jc w:val="center"/>
    </w:pPr>
    <w:rPr>
      <w:rFonts w:hAnsiTheme="minorHAnsi"/>
      <w:color w:val="000000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E0B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zawartotaneliZnak">
    <w:name w:val="zawartość taneli Znak"/>
    <w:basedOn w:val="Domylnaczcionkaakapitu"/>
    <w:link w:val="zawartotaneli"/>
    <w:rsid w:val="001E0B87"/>
    <w:rPr>
      <w:rFonts w:hAnsiTheme="minorHAnsi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D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258"/>
  </w:style>
  <w:style w:type="paragraph" w:styleId="Stopka">
    <w:name w:val="footer"/>
    <w:basedOn w:val="Normalny"/>
    <w:link w:val="StopkaZnak"/>
    <w:uiPriority w:val="99"/>
    <w:unhideWhenUsed/>
    <w:rsid w:val="007D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258"/>
  </w:style>
  <w:style w:type="paragraph" w:styleId="Bezodstpw">
    <w:name w:val="No Spacing"/>
    <w:link w:val="BezodstpwZnak"/>
    <w:uiPriority w:val="1"/>
    <w:qFormat/>
    <w:rsid w:val="00835428"/>
    <w:pPr>
      <w:spacing w:after="0" w:line="240" w:lineRule="auto"/>
    </w:pPr>
    <w:rPr>
      <w:rFonts w:eastAsiaTheme="minorEastAsia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835428"/>
    <w:rPr>
      <w:rFonts w:eastAsiaTheme="minorEastAsia" w:hAnsiTheme="minorHAnsi" w:cstheme="minorBid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809F4"/>
    <w:pPr>
      <w:spacing w:after="0" w:line="259" w:lineRule="auto"/>
      <w:outlineLvl w:val="9"/>
    </w:pPr>
    <w:rPr>
      <w:rFonts w:asciiTheme="majorHAnsi" w:hAnsiTheme="majorHAnsi"/>
      <w:b w:val="0"/>
      <w:smallCaps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676D78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809F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7A5015"/>
    <w:pPr>
      <w:tabs>
        <w:tab w:val="right" w:leader="dot" w:pos="9062"/>
      </w:tabs>
      <w:spacing w:after="100"/>
      <w:ind w:left="440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4809F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3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43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43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3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35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3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3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35A"/>
    <w:rPr>
      <w:vertAlign w:val="superscript"/>
    </w:rPr>
  </w:style>
  <w:style w:type="paragraph" w:styleId="Poprawka">
    <w:name w:val="Revision"/>
    <w:hidden/>
    <w:uiPriority w:val="99"/>
    <w:semiHidden/>
    <w:rsid w:val="00A55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1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29641059FD3D40903BD0BBBF8A4E7D" ma:contentTypeVersion="4" ma:contentTypeDescription="Utwórz nowy dokument." ma:contentTypeScope="" ma:versionID="7d28eead87ca2d9ad05db25b74675c81">
  <xsd:schema xmlns:xsd="http://www.w3.org/2001/XMLSchema" xmlns:xs="http://www.w3.org/2001/XMLSchema" xmlns:p="http://schemas.microsoft.com/office/2006/metadata/properties" xmlns:ns2="d37e8b12-7ef5-475b-963e-737787352798" targetNamespace="http://schemas.microsoft.com/office/2006/metadata/properties" ma:root="true" ma:fieldsID="5eed53a1b0842b07cfbc12f8deaff4ad" ns2:_="">
    <xsd:import namespace="d37e8b12-7ef5-475b-963e-737787352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8b12-7ef5-475b-963e-73778735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56A6B-97A5-4312-90FC-D283E0692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1CD5E6-864E-4469-8837-9EF07E8A3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8b12-7ef5-475b-963e-737787352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1A4E0-5956-4CC8-A012-169BF55301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B9649-8301-43FC-A158-CD9C7813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22</Pages>
  <Words>7325</Words>
  <Characters>43953</Characters>
  <Application>Microsoft Office Word</Application>
  <DocSecurity>0</DocSecurity>
  <Lines>366</Lines>
  <Paragraphs>102</Paragraphs>
  <ScaleCrop>false</ScaleCrop>
  <Company>Raport przygotowano za rok akademicki</Company>
  <LinksUpToDate>false</LinksUpToDate>
  <CharactersWithSpaces>51176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RAPORT</dc:title>
  <dc:subject>dotyczącY jakości kształcenia na kierunkach przyporządkowanych do danej dyscypliny</dc:subject>
  <dc:creator>Jacek Tarasiuk</dc:creator>
  <cp:lastModifiedBy>Tomasz Masłyk</cp:lastModifiedBy>
  <cp:revision>42</cp:revision>
  <cp:lastPrinted>2017-04-02T09:41:00Z</cp:lastPrinted>
  <dcterms:created xsi:type="dcterms:W3CDTF">2024-12-27T14:06:00Z</dcterms:created>
  <dcterms:modified xsi:type="dcterms:W3CDTF">2025-01-30T10:32:00Z</dcterms:modified>
  <cp:category>2023 - 2024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0x010100CE29641059FD3D40903BD0BBBF8A4E7D</vt:lpwstr>
  </property>
</Properties>
</file>